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AB3" w:rsidRDefault="009E3AB3" w:rsidP="0031516C">
      <w:pPr>
        <w:spacing w:after="0" w:line="276" w:lineRule="auto"/>
        <w:jc w:val="center"/>
        <w:rPr>
          <w:rFonts w:ascii="Times New Roman" w:hAnsi="Times New Roman" w:cs="Times New Roman"/>
          <w:sz w:val="24"/>
          <w:szCs w:val="24"/>
          <w:lang w:val="sr-Cyrl-RS"/>
        </w:rPr>
      </w:pPr>
      <w:r>
        <w:rPr>
          <w:noProof/>
        </w:rPr>
        <w:drawing>
          <wp:anchor distT="0" distB="0" distL="114300" distR="114300" simplePos="0" relativeHeight="251665408" behindDoc="1" locked="0" layoutInCell="1" allowOverlap="1" wp14:anchorId="7B398FC9" wp14:editId="6A4E0927">
            <wp:simplePos x="0" y="0"/>
            <wp:positionH relativeFrom="page">
              <wp:posOffset>9524</wp:posOffset>
            </wp:positionH>
            <wp:positionV relativeFrom="page">
              <wp:posOffset>9525</wp:posOffset>
            </wp:positionV>
            <wp:extent cx="7800975" cy="10687050"/>
            <wp:effectExtent l="0" t="0" r="9525"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803776" cy="106908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AB3" w:rsidRDefault="009E3AB3" w:rsidP="0031516C">
      <w:pPr>
        <w:spacing w:after="0" w:line="276" w:lineRule="auto"/>
        <w:jc w:val="center"/>
        <w:rPr>
          <w:rFonts w:ascii="Times New Roman" w:hAnsi="Times New Roman" w:cs="Times New Roman"/>
          <w:sz w:val="24"/>
          <w:szCs w:val="24"/>
          <w:lang w:val="sr-Cyrl-RS"/>
        </w:rPr>
      </w:pPr>
    </w:p>
    <w:p w:rsidR="009E3AB3" w:rsidRDefault="009E3AB3" w:rsidP="0031516C">
      <w:pPr>
        <w:spacing w:after="0" w:line="276" w:lineRule="auto"/>
        <w:jc w:val="center"/>
        <w:rPr>
          <w:rFonts w:ascii="Times New Roman" w:hAnsi="Times New Roman" w:cs="Times New Roman"/>
          <w:sz w:val="24"/>
          <w:szCs w:val="24"/>
          <w:lang w:val="sr-Cyrl-RS"/>
        </w:rPr>
      </w:pPr>
    </w:p>
    <w:p w:rsidR="009E3AB3" w:rsidRDefault="009E3AB3" w:rsidP="0031516C">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9E3AB3" w:rsidRDefault="009E3AB3" w:rsidP="0031516C">
      <w:pPr>
        <w:rPr>
          <w:rFonts w:ascii="Times New Roman" w:hAnsi="Times New Roman" w:cs="Times New Roman"/>
          <w:sz w:val="24"/>
          <w:szCs w:val="24"/>
          <w:lang w:val="sr-Cyrl-RS"/>
        </w:rPr>
      </w:pPr>
      <w:r>
        <w:rPr>
          <w:rFonts w:ascii="Futura PT Bold" w:hAnsi="Futura PT Bold"/>
          <w:noProof/>
          <w:color w:val="2933D6"/>
          <w:sz w:val="72"/>
          <w:szCs w:val="72"/>
        </w:rPr>
        <w:lastRenderedPageBreak/>
        <w:drawing>
          <wp:anchor distT="0" distB="0" distL="114300" distR="114300" simplePos="0" relativeHeight="251666432" behindDoc="1" locked="0" layoutInCell="1" allowOverlap="1" wp14:anchorId="4EC2162D" wp14:editId="06D9A39A">
            <wp:simplePos x="0" y="0"/>
            <wp:positionH relativeFrom="page">
              <wp:posOffset>-9525</wp:posOffset>
            </wp:positionH>
            <wp:positionV relativeFrom="page">
              <wp:posOffset>9525</wp:posOffset>
            </wp:positionV>
            <wp:extent cx="7810500" cy="1066851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5391" cy="1067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AB3" w:rsidRDefault="009E3AB3" w:rsidP="0031516C">
      <w:pPr>
        <w:spacing w:after="0" w:line="276" w:lineRule="auto"/>
        <w:jc w:val="center"/>
        <w:rPr>
          <w:rFonts w:ascii="Times New Roman" w:hAnsi="Times New Roman" w:cs="Times New Roman"/>
          <w:sz w:val="24"/>
          <w:szCs w:val="24"/>
          <w:lang w:val="sr-Cyrl-RS"/>
        </w:rPr>
      </w:pPr>
    </w:p>
    <w:p w:rsidR="009E3AB3" w:rsidRDefault="009E3AB3" w:rsidP="0031516C">
      <w:pPr>
        <w:spacing w:after="0" w:line="276" w:lineRule="auto"/>
        <w:jc w:val="center"/>
        <w:rPr>
          <w:rFonts w:ascii="Times New Roman" w:hAnsi="Times New Roman" w:cs="Times New Roman"/>
          <w:sz w:val="24"/>
          <w:szCs w:val="24"/>
          <w:lang w:val="sr-Cyrl-RS"/>
        </w:rPr>
      </w:pPr>
    </w:p>
    <w:p w:rsidR="009E3AB3" w:rsidRDefault="009E3AB3" w:rsidP="0031516C">
      <w:pPr>
        <w:spacing w:after="0" w:line="276" w:lineRule="auto"/>
        <w:jc w:val="center"/>
        <w:rPr>
          <w:rFonts w:ascii="Times New Roman" w:hAnsi="Times New Roman" w:cs="Times New Roman"/>
          <w:sz w:val="24"/>
          <w:szCs w:val="24"/>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r w:rsidRPr="00B15A72">
        <w:rPr>
          <w:rFonts w:ascii="Futura PT Bold" w:hAnsi="Futura PT Bold" w:cs="Times New Roman"/>
          <w:b/>
          <w:color w:val="0033CC"/>
          <w:sz w:val="48"/>
          <w:szCs w:val="48"/>
          <w:lang w:val="sr-Cyrl-RS"/>
        </w:rPr>
        <w:t>SMERNICE ZA ODABIR EKONOMSKI</w:t>
      </w: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r w:rsidRPr="00B15A72">
        <w:rPr>
          <w:rFonts w:ascii="Futura PT Bold" w:hAnsi="Futura PT Bold" w:cs="Times New Roman"/>
          <w:b/>
          <w:color w:val="0033CC"/>
          <w:sz w:val="48"/>
          <w:szCs w:val="48"/>
          <w:lang w:val="sr-Cyrl-RS"/>
        </w:rPr>
        <w:t>NAJPOVOLjNIJE PONUDE</w:t>
      </w: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48"/>
          <w:szCs w:val="48"/>
          <w:lang w:val="sr-Cyrl-RS"/>
        </w:rPr>
      </w:pPr>
    </w:p>
    <w:p w:rsidR="009E3AB3" w:rsidRPr="00B15A72" w:rsidRDefault="009E3AB3" w:rsidP="0031516C">
      <w:pPr>
        <w:spacing w:after="0" w:line="276" w:lineRule="auto"/>
        <w:jc w:val="center"/>
        <w:rPr>
          <w:rFonts w:ascii="Futura PT Bold" w:hAnsi="Futura PT Bold" w:cs="Times New Roman"/>
          <w:b/>
          <w:color w:val="0033CC"/>
          <w:sz w:val="28"/>
          <w:szCs w:val="28"/>
          <w:lang w:val="sr-Cyrl-RS"/>
        </w:rPr>
      </w:pPr>
      <w:r w:rsidRPr="00B15A72">
        <w:rPr>
          <w:rFonts w:ascii="Futura PT Bold" w:hAnsi="Futura PT Bold" w:cs="Times New Roman"/>
          <w:b/>
          <w:color w:val="0033CC"/>
          <w:sz w:val="28"/>
          <w:szCs w:val="28"/>
          <w:lang w:val="sr-Cyrl-RS"/>
        </w:rPr>
        <w:t>Novembar 2024. godine</w:t>
      </w:r>
    </w:p>
    <w:p w:rsidR="009E3AB3" w:rsidRDefault="009E3AB3" w:rsidP="0031516C">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9E3AB3" w:rsidRPr="001F20A0" w:rsidRDefault="009E3AB3" w:rsidP="0031516C">
      <w:pPr>
        <w:spacing w:after="0" w:line="276" w:lineRule="auto"/>
        <w:jc w:val="center"/>
        <w:rPr>
          <w:rFonts w:ascii="Futura PT Bold" w:hAnsi="Futura PT Bold" w:cs="Segoe UI"/>
          <w:b/>
          <w:color w:val="0033CC"/>
          <w:sz w:val="32"/>
          <w:szCs w:val="32"/>
          <w:lang w:val="sr-Cyrl-RS"/>
        </w:rPr>
      </w:pPr>
      <w:r w:rsidRPr="001F20A0">
        <w:rPr>
          <w:rFonts w:ascii="Futura PT Bold" w:hAnsi="Futura PT Bold" w:cs="Segoe UI"/>
          <w:b/>
          <w:color w:val="0033CC"/>
          <w:sz w:val="32"/>
          <w:szCs w:val="32"/>
          <w:lang w:val="sr-Cyrl-RS"/>
        </w:rPr>
        <w:lastRenderedPageBreak/>
        <w:t>SADRŽAJ</w:t>
      </w:r>
    </w:p>
    <w:p w:rsidR="009E3AB3" w:rsidRPr="001F20A0" w:rsidRDefault="009E3AB3" w:rsidP="0031516C">
      <w:pPr>
        <w:spacing w:after="0" w:line="276" w:lineRule="auto"/>
        <w:jc w:val="center"/>
        <w:rPr>
          <w:rFonts w:ascii="Segoe UI" w:hAnsi="Segoe UI" w:cs="Segoe UI"/>
          <w:sz w:val="24"/>
          <w:szCs w:val="24"/>
          <w:lang w:val="sr-Cyrl-RS"/>
        </w:rPr>
      </w:pPr>
    </w:p>
    <w:p w:rsidR="009E3AB3" w:rsidRPr="001F20A0" w:rsidRDefault="009E3AB3" w:rsidP="0031516C">
      <w:pPr>
        <w:spacing w:after="0" w:line="276" w:lineRule="auto"/>
        <w:rPr>
          <w:rFonts w:ascii="Segoe UI" w:hAnsi="Segoe UI" w:cs="Segoe UI"/>
          <w:sz w:val="24"/>
          <w:szCs w:val="24"/>
          <w:lang w:val="sr-Cyrl-RS"/>
        </w:rPr>
      </w:pPr>
    </w:p>
    <w:p w:rsidR="009E3AB3" w:rsidRPr="001F20A0" w:rsidRDefault="009E3AB3" w:rsidP="0031516C">
      <w:pPr>
        <w:pStyle w:val="ListParagraph"/>
        <w:numPr>
          <w:ilvl w:val="0"/>
          <w:numId w:val="42"/>
        </w:numPr>
        <w:spacing w:after="0" w:line="276" w:lineRule="auto"/>
        <w:rPr>
          <w:rFonts w:ascii="Segoe UI" w:hAnsi="Segoe UI" w:cs="Segoe UI"/>
          <w:sz w:val="24"/>
          <w:szCs w:val="24"/>
          <w:lang w:val="sr-Cyrl-RS"/>
        </w:rPr>
      </w:pPr>
      <w:r w:rsidRPr="001F20A0">
        <w:rPr>
          <w:rFonts w:ascii="Segoe UI" w:hAnsi="Segoe UI" w:cs="Segoe UI"/>
          <w:sz w:val="24"/>
          <w:szCs w:val="24"/>
          <w:lang w:val="sr-Cyrl-RS"/>
        </w:rPr>
        <w:t>Uvodne napomene o kriterijumu za dodelu ugovora..................................................</w:t>
      </w:r>
      <w:r>
        <w:rPr>
          <w:rFonts w:ascii="Segoe UI" w:hAnsi="Segoe UI" w:cs="Segoe UI"/>
          <w:sz w:val="24"/>
          <w:szCs w:val="24"/>
          <w:lang w:val="sr-Latn-RS"/>
        </w:rPr>
        <w:t>....</w:t>
      </w:r>
      <w:r w:rsidRPr="001F20A0">
        <w:rPr>
          <w:rFonts w:ascii="Segoe UI" w:hAnsi="Segoe UI" w:cs="Segoe UI"/>
          <w:sz w:val="24"/>
          <w:szCs w:val="24"/>
          <w:lang w:val="sr-Cyrl-RS"/>
        </w:rPr>
        <w:t>....</w:t>
      </w:r>
      <w:r>
        <w:rPr>
          <w:rFonts w:ascii="Segoe UI" w:hAnsi="Segoe UI" w:cs="Segoe UI"/>
          <w:sz w:val="24"/>
          <w:szCs w:val="24"/>
          <w:lang w:val="sr-Latn-RS"/>
        </w:rPr>
        <w:t>4</w:t>
      </w:r>
    </w:p>
    <w:p w:rsidR="009E3AB3" w:rsidRPr="001F20A0" w:rsidRDefault="009E3AB3" w:rsidP="0031516C">
      <w:pPr>
        <w:pStyle w:val="ListParagraph"/>
        <w:numPr>
          <w:ilvl w:val="0"/>
          <w:numId w:val="42"/>
        </w:numPr>
        <w:spacing w:after="0" w:line="276" w:lineRule="auto"/>
        <w:rPr>
          <w:rFonts w:ascii="Segoe UI" w:hAnsi="Segoe UI" w:cs="Segoe UI"/>
          <w:sz w:val="24"/>
          <w:szCs w:val="24"/>
          <w:lang w:val="sr-Cyrl-RS"/>
        </w:rPr>
      </w:pPr>
      <w:r w:rsidRPr="001F20A0">
        <w:rPr>
          <w:rFonts w:ascii="Segoe UI" w:hAnsi="Segoe UI" w:cs="Segoe UI"/>
          <w:sz w:val="24"/>
          <w:szCs w:val="24"/>
          <w:lang w:val="sr-Cyrl-RS"/>
        </w:rPr>
        <w:t>Izbor i definisanje kriterijuma za dodelu ugovora............................................</w:t>
      </w:r>
      <w:r>
        <w:rPr>
          <w:rFonts w:ascii="Segoe UI" w:hAnsi="Segoe UI" w:cs="Segoe UI"/>
          <w:sz w:val="24"/>
          <w:szCs w:val="24"/>
          <w:lang w:val="sr-Latn-RS"/>
        </w:rPr>
        <w:t>...............</w:t>
      </w:r>
      <w:r w:rsidRPr="001F20A0">
        <w:rPr>
          <w:rFonts w:ascii="Segoe UI" w:hAnsi="Segoe UI" w:cs="Segoe UI"/>
          <w:sz w:val="24"/>
          <w:szCs w:val="24"/>
          <w:lang w:val="sr-Cyrl-RS"/>
        </w:rPr>
        <w:t>......</w:t>
      </w:r>
      <w:r>
        <w:rPr>
          <w:rFonts w:ascii="Segoe UI" w:hAnsi="Segoe UI" w:cs="Segoe UI"/>
          <w:sz w:val="24"/>
          <w:szCs w:val="24"/>
          <w:lang w:val="sr-Latn-RS"/>
        </w:rPr>
        <w:t>5</w:t>
      </w:r>
    </w:p>
    <w:p w:rsidR="009E3AB3" w:rsidRPr="001F20A0" w:rsidRDefault="009E3AB3" w:rsidP="0031516C">
      <w:pPr>
        <w:pStyle w:val="ListParagraph"/>
        <w:numPr>
          <w:ilvl w:val="0"/>
          <w:numId w:val="42"/>
        </w:numPr>
        <w:spacing w:after="0" w:line="276" w:lineRule="auto"/>
        <w:rPr>
          <w:rFonts w:ascii="Segoe UI" w:hAnsi="Segoe UI" w:cs="Segoe UI"/>
          <w:sz w:val="24"/>
          <w:szCs w:val="24"/>
          <w:lang w:val="sr-Cyrl-RS"/>
        </w:rPr>
      </w:pPr>
      <w:r w:rsidRPr="001F20A0">
        <w:rPr>
          <w:rFonts w:ascii="Segoe UI" w:eastAsia="Times New Roman" w:hAnsi="Segoe UI" w:cs="Segoe UI"/>
          <w:sz w:val="24"/>
          <w:szCs w:val="24"/>
          <w:lang w:val="sr-Cyrl-RS"/>
        </w:rPr>
        <w:t>Metodologija dodela pondera, rezervni kriterijum, žreb...............................</w:t>
      </w:r>
      <w:r>
        <w:rPr>
          <w:rFonts w:ascii="Segoe UI" w:eastAsia="Times New Roman" w:hAnsi="Segoe UI" w:cs="Segoe UI"/>
          <w:sz w:val="24"/>
          <w:szCs w:val="24"/>
          <w:lang w:val="sr-Latn-RS"/>
        </w:rPr>
        <w:t>...............</w:t>
      </w:r>
      <w:r w:rsidRPr="001F20A0">
        <w:rPr>
          <w:rFonts w:ascii="Segoe UI" w:eastAsia="Times New Roman" w:hAnsi="Segoe UI" w:cs="Segoe UI"/>
          <w:sz w:val="24"/>
          <w:szCs w:val="24"/>
          <w:lang w:val="sr-Cyrl-RS"/>
        </w:rPr>
        <w:t>......</w:t>
      </w:r>
      <w:r>
        <w:rPr>
          <w:rFonts w:ascii="Segoe UI" w:eastAsia="Times New Roman" w:hAnsi="Segoe UI" w:cs="Segoe UI"/>
          <w:sz w:val="24"/>
          <w:szCs w:val="24"/>
          <w:lang w:val="sr-Latn-RS"/>
        </w:rPr>
        <w:t>7</w:t>
      </w:r>
    </w:p>
    <w:p w:rsidR="009E3AB3" w:rsidRPr="001F20A0" w:rsidRDefault="009E3AB3" w:rsidP="0031516C">
      <w:pPr>
        <w:pStyle w:val="ListParagraph"/>
        <w:numPr>
          <w:ilvl w:val="0"/>
          <w:numId w:val="42"/>
        </w:numPr>
        <w:spacing w:after="0" w:line="276" w:lineRule="auto"/>
        <w:rPr>
          <w:rFonts w:ascii="Segoe UI" w:hAnsi="Segoe UI" w:cs="Segoe UI"/>
          <w:sz w:val="24"/>
          <w:szCs w:val="24"/>
          <w:lang w:val="sr-Cyrl-RS"/>
        </w:rPr>
      </w:pPr>
      <w:r w:rsidRPr="001F20A0">
        <w:rPr>
          <w:rFonts w:ascii="Segoe UI" w:eastAsia="Times New Roman" w:hAnsi="Segoe UI" w:cs="Segoe UI"/>
          <w:sz w:val="24"/>
          <w:szCs w:val="24"/>
          <w:lang w:val="sr-Cyrl-RS"/>
        </w:rPr>
        <w:t>Izmena definisanog kriterijuma za dodelu ugovora............................................</w:t>
      </w:r>
      <w:r>
        <w:rPr>
          <w:rFonts w:ascii="Segoe UI" w:eastAsia="Times New Roman" w:hAnsi="Segoe UI" w:cs="Segoe UI"/>
          <w:sz w:val="24"/>
          <w:szCs w:val="24"/>
          <w:lang w:val="sr-Latn-RS"/>
        </w:rPr>
        <w:t>...........</w:t>
      </w:r>
      <w:r w:rsidRPr="001F20A0">
        <w:rPr>
          <w:rFonts w:ascii="Segoe UI" w:eastAsia="Times New Roman" w:hAnsi="Segoe UI" w:cs="Segoe UI"/>
          <w:sz w:val="24"/>
          <w:szCs w:val="24"/>
          <w:lang w:val="sr-Cyrl-RS"/>
        </w:rPr>
        <w:t>......</w:t>
      </w:r>
      <w:r>
        <w:rPr>
          <w:rFonts w:ascii="Segoe UI" w:eastAsia="Times New Roman" w:hAnsi="Segoe UI" w:cs="Segoe UI"/>
          <w:sz w:val="24"/>
          <w:szCs w:val="24"/>
          <w:lang w:val="sr-Latn-RS"/>
        </w:rPr>
        <w:t>9</w:t>
      </w:r>
    </w:p>
    <w:p w:rsidR="009E3AB3" w:rsidRPr="001F20A0" w:rsidRDefault="009E3AB3" w:rsidP="0031516C">
      <w:pPr>
        <w:pStyle w:val="ListParagraph"/>
        <w:numPr>
          <w:ilvl w:val="0"/>
          <w:numId w:val="42"/>
        </w:numPr>
        <w:spacing w:after="0" w:line="276" w:lineRule="auto"/>
        <w:rPr>
          <w:rFonts w:ascii="Segoe UI" w:hAnsi="Segoe UI" w:cs="Segoe UI"/>
          <w:sz w:val="24"/>
          <w:szCs w:val="24"/>
          <w:lang w:val="sr-Cyrl-RS"/>
        </w:rPr>
      </w:pPr>
      <w:r w:rsidRPr="001F20A0">
        <w:rPr>
          <w:rFonts w:ascii="Segoe UI" w:eastAsia="Times New Roman" w:hAnsi="Segoe UI" w:cs="Segoe UI"/>
          <w:sz w:val="24"/>
          <w:szCs w:val="24"/>
          <w:lang w:val="sr-Cyrl-RS"/>
        </w:rPr>
        <w:t>Kriterijum za dodelu ugovora zasnovan samo na ceni......................................</w:t>
      </w:r>
      <w:r>
        <w:rPr>
          <w:rFonts w:ascii="Segoe UI" w:eastAsia="Times New Roman" w:hAnsi="Segoe UI" w:cs="Segoe UI"/>
          <w:sz w:val="24"/>
          <w:szCs w:val="24"/>
          <w:lang w:val="sr-Latn-RS"/>
        </w:rPr>
        <w:t>.....</w:t>
      </w:r>
      <w:r w:rsidRPr="001F20A0">
        <w:rPr>
          <w:rFonts w:ascii="Segoe UI" w:eastAsia="Times New Roman" w:hAnsi="Segoe UI" w:cs="Segoe UI"/>
          <w:sz w:val="24"/>
          <w:szCs w:val="24"/>
          <w:lang w:val="sr-Cyrl-RS"/>
        </w:rPr>
        <w:t>..........</w:t>
      </w:r>
      <w:r>
        <w:rPr>
          <w:rFonts w:ascii="Segoe UI" w:eastAsia="Times New Roman" w:hAnsi="Segoe UI" w:cs="Segoe UI"/>
          <w:sz w:val="24"/>
          <w:szCs w:val="24"/>
          <w:lang w:val="sr-Latn-RS"/>
        </w:rPr>
        <w:t>11</w:t>
      </w:r>
    </w:p>
    <w:p w:rsidR="009E3AB3" w:rsidRPr="001F20A0" w:rsidRDefault="009E3AB3" w:rsidP="0031516C">
      <w:pPr>
        <w:pStyle w:val="ListParagraph"/>
        <w:numPr>
          <w:ilvl w:val="0"/>
          <w:numId w:val="42"/>
        </w:numPr>
        <w:rPr>
          <w:rFonts w:ascii="Segoe UI" w:hAnsi="Segoe UI" w:cs="Segoe UI"/>
          <w:sz w:val="24"/>
          <w:szCs w:val="24"/>
          <w:lang w:val="sr-Cyrl-RS"/>
        </w:rPr>
      </w:pPr>
      <w:r w:rsidRPr="001F20A0">
        <w:rPr>
          <w:rFonts w:ascii="Segoe UI" w:hAnsi="Segoe UI" w:cs="Segoe UI"/>
          <w:sz w:val="24"/>
          <w:szCs w:val="24"/>
          <w:lang w:val="sr-Cyrl-RS"/>
        </w:rPr>
        <w:t>Troškovi životnog ciklusa kao vrsta kriterijuma za dodelu ugovora....</w:t>
      </w:r>
      <w:r>
        <w:rPr>
          <w:rFonts w:ascii="Segoe UI" w:hAnsi="Segoe UI" w:cs="Segoe UI"/>
          <w:sz w:val="24"/>
          <w:szCs w:val="24"/>
          <w:lang w:val="sr-Latn-RS"/>
        </w:rPr>
        <w:t>.................</w:t>
      </w:r>
      <w:r w:rsidRPr="001F20A0">
        <w:rPr>
          <w:rFonts w:ascii="Segoe UI" w:hAnsi="Segoe UI" w:cs="Segoe UI"/>
          <w:sz w:val="24"/>
          <w:szCs w:val="24"/>
          <w:lang w:val="sr-Cyrl-RS"/>
        </w:rPr>
        <w:t>.......</w:t>
      </w:r>
      <w:r>
        <w:rPr>
          <w:rFonts w:ascii="Segoe UI" w:hAnsi="Segoe UI" w:cs="Segoe UI"/>
          <w:sz w:val="24"/>
          <w:szCs w:val="24"/>
          <w:lang w:val="sr-Latn-RS"/>
        </w:rPr>
        <w:t>12</w:t>
      </w:r>
    </w:p>
    <w:p w:rsidR="009E3AB3" w:rsidRPr="001F20A0" w:rsidRDefault="009E3AB3" w:rsidP="0031516C">
      <w:pPr>
        <w:pStyle w:val="ListParagraph"/>
        <w:numPr>
          <w:ilvl w:val="0"/>
          <w:numId w:val="42"/>
        </w:numPr>
        <w:rPr>
          <w:rFonts w:ascii="Segoe UI" w:hAnsi="Segoe UI" w:cs="Segoe UI"/>
          <w:sz w:val="24"/>
          <w:szCs w:val="24"/>
          <w:lang w:val="sr-Cyrl-RS"/>
        </w:rPr>
      </w:pPr>
      <w:r w:rsidRPr="001F20A0">
        <w:rPr>
          <w:rFonts w:ascii="Segoe UI" w:hAnsi="Segoe UI" w:cs="Segoe UI"/>
          <w:sz w:val="24"/>
          <w:szCs w:val="24"/>
          <w:lang w:val="sr-Cyrl-RS"/>
        </w:rPr>
        <w:t>Odnos cene i kvaliteta kao vrsta kriterijuma za dodelu ugovora</w:t>
      </w:r>
      <w:r w:rsidRPr="001F20A0">
        <w:rPr>
          <w:rFonts w:ascii="Segoe UI" w:hAnsi="Segoe UI" w:cs="Segoe UI"/>
          <w:sz w:val="24"/>
          <w:szCs w:val="24"/>
          <w:lang w:val="sr-Latn-RS"/>
        </w:rPr>
        <w:t>..............</w:t>
      </w:r>
      <w:r>
        <w:rPr>
          <w:rFonts w:ascii="Segoe UI" w:hAnsi="Segoe UI" w:cs="Segoe UI"/>
          <w:sz w:val="24"/>
          <w:szCs w:val="24"/>
          <w:lang w:val="sr-Latn-RS"/>
        </w:rPr>
        <w:t>.............</w:t>
      </w:r>
      <w:r w:rsidRPr="001F20A0">
        <w:rPr>
          <w:rFonts w:ascii="Segoe UI" w:hAnsi="Segoe UI" w:cs="Segoe UI"/>
          <w:sz w:val="24"/>
          <w:szCs w:val="24"/>
          <w:lang w:val="sr-Latn-RS"/>
        </w:rPr>
        <w:t>.......1</w:t>
      </w:r>
      <w:r>
        <w:rPr>
          <w:rFonts w:ascii="Segoe UI" w:hAnsi="Segoe UI" w:cs="Segoe UI"/>
          <w:sz w:val="24"/>
          <w:szCs w:val="24"/>
          <w:lang w:val="sr-Latn-RS"/>
        </w:rPr>
        <w:t>5</w:t>
      </w:r>
    </w:p>
    <w:p w:rsidR="009E3AB3" w:rsidRPr="001F20A0" w:rsidRDefault="009E3AB3" w:rsidP="0031516C">
      <w:pPr>
        <w:pStyle w:val="ListParagraph"/>
        <w:numPr>
          <w:ilvl w:val="0"/>
          <w:numId w:val="42"/>
        </w:numPr>
        <w:spacing w:after="0" w:line="276" w:lineRule="auto"/>
        <w:rPr>
          <w:rFonts w:ascii="Segoe UI" w:hAnsi="Segoe UI" w:cs="Segoe UI"/>
          <w:sz w:val="24"/>
          <w:szCs w:val="24"/>
          <w:lang w:val="sr-Cyrl-RS"/>
        </w:rPr>
      </w:pPr>
      <w:r w:rsidRPr="001F20A0">
        <w:rPr>
          <w:rFonts w:ascii="Segoe UI" w:hAnsi="Segoe UI" w:cs="Segoe UI"/>
          <w:sz w:val="24"/>
          <w:szCs w:val="24"/>
          <w:lang w:val="sr-Cyrl-RS"/>
        </w:rPr>
        <w:t>Primeri dobre prakse primene kriterijuma za dodelu ugovora koji nije zasnovan samo na ceni prema novom zakonskom rešenju</w:t>
      </w:r>
      <w:r w:rsidRPr="001F20A0">
        <w:rPr>
          <w:rFonts w:ascii="Segoe UI" w:hAnsi="Segoe UI" w:cs="Segoe UI"/>
          <w:sz w:val="24"/>
          <w:szCs w:val="24"/>
          <w:lang w:val="sr-Latn-RS"/>
        </w:rPr>
        <w:t>.........</w:t>
      </w:r>
      <w:r>
        <w:rPr>
          <w:rFonts w:ascii="Segoe UI" w:hAnsi="Segoe UI" w:cs="Segoe UI"/>
          <w:sz w:val="24"/>
          <w:szCs w:val="24"/>
          <w:lang w:val="sr-Latn-RS"/>
        </w:rPr>
        <w:t>.</w:t>
      </w:r>
      <w:r w:rsidRPr="001F20A0">
        <w:rPr>
          <w:rFonts w:ascii="Segoe UI" w:hAnsi="Segoe UI" w:cs="Segoe UI"/>
          <w:sz w:val="24"/>
          <w:szCs w:val="24"/>
          <w:lang w:val="sr-Latn-RS"/>
        </w:rPr>
        <w:t>......................</w:t>
      </w:r>
      <w:r>
        <w:rPr>
          <w:rFonts w:ascii="Segoe UI" w:hAnsi="Segoe UI" w:cs="Segoe UI"/>
          <w:sz w:val="24"/>
          <w:szCs w:val="24"/>
          <w:lang w:val="sr-Latn-RS"/>
        </w:rPr>
        <w:t>........................</w:t>
      </w:r>
      <w:r w:rsidRPr="001F20A0">
        <w:rPr>
          <w:rFonts w:ascii="Segoe UI" w:hAnsi="Segoe UI" w:cs="Segoe UI"/>
          <w:sz w:val="24"/>
          <w:szCs w:val="24"/>
          <w:lang w:val="sr-Latn-RS"/>
        </w:rPr>
        <w:t>........</w:t>
      </w:r>
      <w:r>
        <w:rPr>
          <w:rFonts w:ascii="Segoe UI" w:hAnsi="Segoe UI" w:cs="Segoe UI"/>
          <w:sz w:val="24"/>
          <w:szCs w:val="24"/>
          <w:lang w:val="sr-Latn-RS"/>
        </w:rPr>
        <w:t>2</w:t>
      </w:r>
      <w:r w:rsidR="00CE531C">
        <w:rPr>
          <w:rFonts w:ascii="Segoe UI" w:hAnsi="Segoe UI" w:cs="Segoe UI"/>
          <w:sz w:val="24"/>
          <w:szCs w:val="24"/>
          <w:lang w:val="sr-Latn-RS"/>
        </w:rPr>
        <w:t>4</w:t>
      </w:r>
    </w:p>
    <w:p w:rsidR="009E3AB3" w:rsidRPr="001F20A0" w:rsidRDefault="009E3AB3" w:rsidP="0031516C">
      <w:pPr>
        <w:spacing w:after="0" w:line="276" w:lineRule="auto"/>
        <w:ind w:firstLine="720"/>
        <w:rPr>
          <w:rFonts w:ascii="Segoe UI" w:hAnsi="Segoe UI" w:cs="Segoe UI"/>
          <w:sz w:val="24"/>
          <w:szCs w:val="24"/>
          <w:lang w:val="sr-Latn-RS"/>
        </w:rPr>
      </w:pPr>
      <w:r w:rsidRPr="001F20A0">
        <w:rPr>
          <w:rFonts w:ascii="Segoe UI" w:hAnsi="Segoe UI" w:cs="Segoe UI"/>
          <w:sz w:val="24"/>
          <w:szCs w:val="24"/>
        </w:rPr>
        <w:t xml:space="preserve">VIII.1. </w:t>
      </w:r>
      <w:r w:rsidRPr="001F20A0">
        <w:rPr>
          <w:rFonts w:ascii="Segoe UI" w:hAnsi="Segoe UI" w:cs="Segoe UI"/>
          <w:sz w:val="24"/>
          <w:szCs w:val="24"/>
          <w:lang w:val="sr-Cyrl-RS"/>
        </w:rPr>
        <w:t>Model konkursne dokumentacije za savetodavne usluge</w:t>
      </w:r>
      <w:r w:rsidRPr="001F20A0">
        <w:rPr>
          <w:rFonts w:ascii="Segoe UI" w:hAnsi="Segoe UI" w:cs="Segoe UI"/>
          <w:sz w:val="24"/>
          <w:szCs w:val="24"/>
          <w:lang w:val="sr-Latn-RS"/>
        </w:rPr>
        <w:t>...............</w:t>
      </w:r>
      <w:r>
        <w:rPr>
          <w:rFonts w:ascii="Segoe UI" w:hAnsi="Segoe UI" w:cs="Segoe UI"/>
          <w:sz w:val="24"/>
          <w:szCs w:val="24"/>
          <w:lang w:val="sr-Latn-RS"/>
        </w:rPr>
        <w:t>....</w:t>
      </w:r>
      <w:r w:rsidRPr="001F20A0">
        <w:rPr>
          <w:rFonts w:ascii="Segoe UI" w:hAnsi="Segoe UI" w:cs="Segoe UI"/>
          <w:sz w:val="24"/>
          <w:szCs w:val="24"/>
          <w:lang w:val="sr-Latn-RS"/>
        </w:rPr>
        <w:t>...............2</w:t>
      </w:r>
      <w:r>
        <w:rPr>
          <w:rFonts w:ascii="Segoe UI" w:hAnsi="Segoe UI" w:cs="Segoe UI"/>
          <w:sz w:val="24"/>
          <w:szCs w:val="24"/>
          <w:lang w:val="sr-Latn-RS"/>
        </w:rPr>
        <w:t>5</w:t>
      </w:r>
    </w:p>
    <w:p w:rsidR="009E3AB3" w:rsidRPr="001F20A0" w:rsidRDefault="009E3AB3" w:rsidP="0031516C">
      <w:pPr>
        <w:spacing w:after="0" w:line="276" w:lineRule="auto"/>
        <w:rPr>
          <w:rFonts w:ascii="Segoe UI" w:hAnsi="Segoe UI" w:cs="Segoe UI"/>
          <w:sz w:val="24"/>
          <w:szCs w:val="24"/>
          <w:lang w:val="sr-Latn-RS"/>
        </w:rPr>
      </w:pPr>
      <w:r w:rsidRPr="001F20A0">
        <w:rPr>
          <w:rFonts w:ascii="Segoe UI" w:hAnsi="Segoe UI" w:cs="Segoe UI"/>
          <w:sz w:val="24"/>
          <w:szCs w:val="24"/>
        </w:rPr>
        <w:t xml:space="preserve">      </w:t>
      </w:r>
      <w:r w:rsidRPr="001F20A0">
        <w:rPr>
          <w:rFonts w:ascii="Segoe UI" w:hAnsi="Segoe UI" w:cs="Segoe UI"/>
          <w:sz w:val="24"/>
          <w:szCs w:val="24"/>
        </w:rPr>
        <w:tab/>
        <w:t xml:space="preserve">VIII.2. </w:t>
      </w:r>
      <w:r w:rsidRPr="001F20A0">
        <w:rPr>
          <w:rFonts w:ascii="Segoe UI" w:hAnsi="Segoe UI" w:cs="Segoe UI"/>
          <w:sz w:val="24"/>
          <w:szCs w:val="24"/>
          <w:lang w:val="sr-Cyrl-RS"/>
        </w:rPr>
        <w:t>Model konkursne dokumemtacije za usluge prevođenja</w:t>
      </w:r>
      <w:r w:rsidRPr="001F20A0">
        <w:rPr>
          <w:rFonts w:ascii="Segoe UI" w:hAnsi="Segoe UI" w:cs="Segoe UI"/>
          <w:sz w:val="24"/>
          <w:szCs w:val="24"/>
          <w:lang w:val="sr-Latn-RS"/>
        </w:rPr>
        <w:t>.................</w:t>
      </w:r>
      <w:r>
        <w:rPr>
          <w:rFonts w:ascii="Segoe UI" w:hAnsi="Segoe UI" w:cs="Segoe UI"/>
          <w:sz w:val="24"/>
          <w:szCs w:val="24"/>
          <w:lang w:val="sr-Latn-RS"/>
        </w:rPr>
        <w:t>....</w:t>
      </w:r>
      <w:r w:rsidRPr="001F20A0">
        <w:rPr>
          <w:rFonts w:ascii="Segoe UI" w:hAnsi="Segoe UI" w:cs="Segoe UI"/>
          <w:sz w:val="24"/>
          <w:szCs w:val="24"/>
          <w:lang w:val="sr-Latn-RS"/>
        </w:rPr>
        <w:t>...............</w:t>
      </w:r>
      <w:r>
        <w:rPr>
          <w:rFonts w:ascii="Segoe UI" w:hAnsi="Segoe UI" w:cs="Segoe UI"/>
          <w:sz w:val="24"/>
          <w:szCs w:val="24"/>
          <w:lang w:val="sr-Latn-RS"/>
        </w:rPr>
        <w:t>30</w:t>
      </w:r>
    </w:p>
    <w:p w:rsidR="009E3AB3" w:rsidRPr="001F20A0" w:rsidRDefault="009E3AB3" w:rsidP="0031516C">
      <w:pPr>
        <w:spacing w:after="0" w:line="276" w:lineRule="auto"/>
        <w:ind w:left="720"/>
        <w:rPr>
          <w:rFonts w:ascii="Segoe UI" w:hAnsi="Segoe UI" w:cs="Segoe UI"/>
          <w:sz w:val="24"/>
          <w:szCs w:val="24"/>
          <w:lang w:val="sr-Latn-RS"/>
        </w:rPr>
      </w:pPr>
      <w:r w:rsidRPr="001F20A0">
        <w:rPr>
          <w:rFonts w:ascii="Segoe UI" w:hAnsi="Segoe UI" w:cs="Segoe UI"/>
          <w:sz w:val="24"/>
          <w:szCs w:val="24"/>
        </w:rPr>
        <w:t xml:space="preserve">VIII.3. </w:t>
      </w:r>
      <w:r w:rsidRPr="001F20A0">
        <w:rPr>
          <w:rFonts w:ascii="Segoe UI" w:hAnsi="Segoe UI" w:cs="Segoe UI"/>
          <w:sz w:val="24"/>
          <w:szCs w:val="24"/>
          <w:lang w:val="sr-Cyrl-RS"/>
        </w:rPr>
        <w:t>Model konkursne dokumentacije za usluge razvoja računarskog programa</w:t>
      </w:r>
      <w:r>
        <w:rPr>
          <w:rFonts w:ascii="Segoe UI" w:hAnsi="Segoe UI" w:cs="Segoe UI"/>
          <w:sz w:val="24"/>
          <w:szCs w:val="24"/>
          <w:lang w:val="sr-Latn-RS"/>
        </w:rPr>
        <w:t>............................................................................................................................................</w:t>
      </w:r>
      <w:r w:rsidRPr="001F20A0">
        <w:rPr>
          <w:rFonts w:ascii="Segoe UI" w:hAnsi="Segoe UI" w:cs="Segoe UI"/>
          <w:sz w:val="24"/>
          <w:szCs w:val="24"/>
          <w:lang w:val="sr-Latn-RS"/>
        </w:rPr>
        <w:t>3</w:t>
      </w:r>
      <w:r>
        <w:rPr>
          <w:rFonts w:ascii="Segoe UI" w:hAnsi="Segoe UI" w:cs="Segoe UI"/>
          <w:sz w:val="24"/>
          <w:szCs w:val="24"/>
          <w:lang w:val="sr-Latn-RS"/>
        </w:rPr>
        <w:t>5</w:t>
      </w:r>
    </w:p>
    <w:p w:rsidR="009E3AB3" w:rsidRPr="001F20A0" w:rsidRDefault="009E3AB3" w:rsidP="0031516C">
      <w:pPr>
        <w:spacing w:after="0" w:line="276" w:lineRule="auto"/>
        <w:ind w:firstLine="720"/>
        <w:rPr>
          <w:rFonts w:ascii="Segoe UI" w:hAnsi="Segoe UI" w:cs="Segoe UI"/>
          <w:sz w:val="24"/>
          <w:szCs w:val="24"/>
          <w:lang w:val="sr-Latn-RS"/>
        </w:rPr>
      </w:pPr>
      <w:r w:rsidRPr="001F20A0">
        <w:rPr>
          <w:rFonts w:ascii="Segoe UI" w:hAnsi="Segoe UI" w:cs="Segoe UI"/>
          <w:sz w:val="24"/>
          <w:szCs w:val="24"/>
        </w:rPr>
        <w:t xml:space="preserve">VIII.4. </w:t>
      </w:r>
      <w:r w:rsidRPr="001F20A0">
        <w:rPr>
          <w:rFonts w:ascii="Segoe UI" w:hAnsi="Segoe UI" w:cs="Segoe UI"/>
          <w:sz w:val="24"/>
          <w:szCs w:val="24"/>
          <w:lang w:val="sr-Cyrl-RS"/>
        </w:rPr>
        <w:t>Model konkursne dokumentacije za arhitektonske usluge</w:t>
      </w:r>
      <w:r w:rsidRPr="001F20A0">
        <w:rPr>
          <w:rFonts w:ascii="Segoe UI" w:hAnsi="Segoe UI" w:cs="Segoe UI"/>
          <w:sz w:val="24"/>
          <w:szCs w:val="24"/>
          <w:lang w:val="sr-Latn-RS"/>
        </w:rPr>
        <w:t>..............</w:t>
      </w:r>
      <w:r>
        <w:rPr>
          <w:rFonts w:ascii="Segoe UI" w:hAnsi="Segoe UI" w:cs="Segoe UI"/>
          <w:sz w:val="24"/>
          <w:szCs w:val="24"/>
          <w:lang w:val="sr-Latn-RS"/>
        </w:rPr>
        <w:t>......</w:t>
      </w:r>
      <w:r w:rsidRPr="001F20A0">
        <w:rPr>
          <w:rFonts w:ascii="Segoe UI" w:hAnsi="Segoe UI" w:cs="Segoe UI"/>
          <w:sz w:val="24"/>
          <w:szCs w:val="24"/>
          <w:lang w:val="sr-Latn-RS"/>
        </w:rPr>
        <w:t>............</w:t>
      </w:r>
      <w:r>
        <w:rPr>
          <w:rFonts w:ascii="Segoe UI" w:hAnsi="Segoe UI" w:cs="Segoe UI"/>
          <w:sz w:val="24"/>
          <w:szCs w:val="24"/>
          <w:lang w:val="sr-Latn-RS"/>
        </w:rPr>
        <w:t>4</w:t>
      </w:r>
      <w:r w:rsidR="00CE531C">
        <w:rPr>
          <w:rFonts w:ascii="Segoe UI" w:hAnsi="Segoe UI" w:cs="Segoe UI"/>
          <w:sz w:val="24"/>
          <w:szCs w:val="24"/>
          <w:lang w:val="sr-Latn-RS"/>
        </w:rPr>
        <w:t>3</w:t>
      </w:r>
    </w:p>
    <w:p w:rsidR="009E3AB3" w:rsidRPr="001F20A0" w:rsidRDefault="009E3AB3" w:rsidP="0031516C">
      <w:pPr>
        <w:spacing w:after="0" w:line="276" w:lineRule="auto"/>
        <w:ind w:firstLine="720"/>
        <w:rPr>
          <w:rFonts w:ascii="Segoe UI" w:hAnsi="Segoe UI" w:cs="Segoe UI"/>
          <w:sz w:val="24"/>
          <w:szCs w:val="24"/>
          <w:lang w:val="sr-Latn-RS"/>
        </w:rPr>
      </w:pPr>
      <w:r w:rsidRPr="001F20A0">
        <w:rPr>
          <w:rFonts w:ascii="Segoe UI" w:hAnsi="Segoe UI" w:cs="Segoe UI"/>
          <w:sz w:val="24"/>
          <w:szCs w:val="24"/>
        </w:rPr>
        <w:t xml:space="preserve">VIII.5. </w:t>
      </w:r>
      <w:r w:rsidRPr="001F20A0">
        <w:rPr>
          <w:rFonts w:ascii="Segoe UI" w:hAnsi="Segoe UI" w:cs="Segoe UI"/>
          <w:sz w:val="24"/>
          <w:szCs w:val="24"/>
          <w:lang w:val="sr-Cyrl-RS"/>
        </w:rPr>
        <w:t>Model konkursne dokumentacije za inženjerske usluge</w:t>
      </w:r>
      <w:r w:rsidRPr="001F20A0">
        <w:rPr>
          <w:rFonts w:ascii="Segoe UI" w:hAnsi="Segoe UI" w:cs="Segoe UI"/>
          <w:sz w:val="24"/>
          <w:szCs w:val="24"/>
          <w:lang w:val="sr-Latn-RS"/>
        </w:rPr>
        <w:t>.................</w:t>
      </w:r>
      <w:r>
        <w:rPr>
          <w:rFonts w:ascii="Segoe UI" w:hAnsi="Segoe UI" w:cs="Segoe UI"/>
          <w:sz w:val="24"/>
          <w:szCs w:val="24"/>
          <w:lang w:val="sr-Latn-RS"/>
        </w:rPr>
        <w:t>.......</w:t>
      </w:r>
      <w:r w:rsidRPr="001F20A0">
        <w:rPr>
          <w:rFonts w:ascii="Segoe UI" w:hAnsi="Segoe UI" w:cs="Segoe UI"/>
          <w:sz w:val="24"/>
          <w:szCs w:val="24"/>
          <w:lang w:val="sr-Latn-RS"/>
        </w:rPr>
        <w:t>.............4</w:t>
      </w:r>
      <w:r w:rsidR="00CE531C">
        <w:rPr>
          <w:rFonts w:ascii="Segoe UI" w:hAnsi="Segoe UI" w:cs="Segoe UI"/>
          <w:sz w:val="24"/>
          <w:szCs w:val="24"/>
          <w:lang w:val="sr-Latn-RS"/>
        </w:rPr>
        <w:t>8</w:t>
      </w:r>
    </w:p>
    <w:p w:rsidR="009E3AB3" w:rsidRPr="001F20A0" w:rsidRDefault="009E3AB3" w:rsidP="0031516C">
      <w:pPr>
        <w:pStyle w:val="ListParagraph"/>
        <w:numPr>
          <w:ilvl w:val="0"/>
          <w:numId w:val="42"/>
        </w:numPr>
        <w:spacing w:after="0" w:line="276" w:lineRule="auto"/>
        <w:rPr>
          <w:rFonts w:ascii="Segoe UI" w:hAnsi="Segoe UI" w:cs="Segoe UI"/>
          <w:sz w:val="24"/>
          <w:szCs w:val="24"/>
          <w:lang w:val="sr-Cyrl-RS"/>
        </w:rPr>
      </w:pPr>
      <w:r w:rsidRPr="001F20A0">
        <w:rPr>
          <w:rFonts w:ascii="Segoe UI" w:hAnsi="Segoe UI" w:cs="Segoe UI"/>
          <w:sz w:val="24"/>
          <w:szCs w:val="24"/>
          <w:lang w:val="sr-Cyrl-RS"/>
        </w:rPr>
        <w:t>Zaključak</w:t>
      </w:r>
      <w:r w:rsidRPr="001F20A0">
        <w:rPr>
          <w:rFonts w:ascii="Segoe UI" w:hAnsi="Segoe UI" w:cs="Segoe UI"/>
          <w:sz w:val="24"/>
          <w:szCs w:val="24"/>
          <w:lang w:val="sr-Latn-RS"/>
        </w:rPr>
        <w:t>...................................................................................................................</w:t>
      </w:r>
      <w:r>
        <w:rPr>
          <w:rFonts w:ascii="Segoe UI" w:hAnsi="Segoe UI" w:cs="Segoe UI"/>
          <w:sz w:val="24"/>
          <w:szCs w:val="24"/>
          <w:lang w:val="sr-Latn-RS"/>
        </w:rPr>
        <w:t>...................</w:t>
      </w:r>
      <w:r w:rsidRPr="001F20A0">
        <w:rPr>
          <w:rFonts w:ascii="Segoe UI" w:hAnsi="Segoe UI" w:cs="Segoe UI"/>
          <w:sz w:val="24"/>
          <w:szCs w:val="24"/>
          <w:lang w:val="sr-Latn-RS"/>
        </w:rPr>
        <w:t>........</w:t>
      </w:r>
      <w:r>
        <w:rPr>
          <w:rFonts w:ascii="Segoe UI" w:hAnsi="Segoe UI" w:cs="Segoe UI"/>
          <w:sz w:val="24"/>
          <w:szCs w:val="24"/>
          <w:lang w:val="sr-Latn-RS"/>
        </w:rPr>
        <w:t>5</w:t>
      </w:r>
      <w:r w:rsidR="00CE531C">
        <w:rPr>
          <w:rFonts w:ascii="Segoe UI" w:hAnsi="Segoe UI" w:cs="Segoe UI"/>
          <w:sz w:val="24"/>
          <w:szCs w:val="24"/>
          <w:lang w:val="sr-Latn-RS"/>
        </w:rPr>
        <w:t>7</w:t>
      </w:r>
    </w:p>
    <w:p w:rsidR="009E3AB3" w:rsidRPr="001F20A0" w:rsidRDefault="009E3AB3" w:rsidP="0031516C">
      <w:pPr>
        <w:spacing w:after="0" w:line="276" w:lineRule="auto"/>
        <w:jc w:val="center"/>
        <w:rPr>
          <w:rFonts w:ascii="Segoe UI" w:hAnsi="Segoe UI" w:cs="Segoe UI"/>
          <w:sz w:val="24"/>
          <w:szCs w:val="24"/>
          <w:lang w:val="sr-Cyrl-RS"/>
        </w:rPr>
      </w:pPr>
    </w:p>
    <w:p w:rsidR="009E3AB3" w:rsidRPr="001F20A0" w:rsidRDefault="009E3AB3" w:rsidP="0031516C">
      <w:pPr>
        <w:spacing w:after="0" w:line="276" w:lineRule="auto"/>
        <w:jc w:val="center"/>
        <w:rPr>
          <w:rFonts w:ascii="Segoe UI" w:hAnsi="Segoe UI" w:cs="Segoe UI"/>
          <w:sz w:val="24"/>
          <w:szCs w:val="24"/>
          <w:lang w:val="sr-Cyrl-RS"/>
        </w:rPr>
      </w:pPr>
    </w:p>
    <w:p w:rsidR="009E3AB3" w:rsidRPr="001F20A0" w:rsidRDefault="009E3AB3" w:rsidP="0031516C">
      <w:pPr>
        <w:spacing w:after="0" w:line="276" w:lineRule="auto"/>
        <w:jc w:val="center"/>
        <w:rPr>
          <w:rFonts w:ascii="Segoe UI" w:hAnsi="Segoe UI" w:cs="Segoe UI"/>
          <w:sz w:val="24"/>
          <w:szCs w:val="24"/>
          <w:lang w:val="sr-Cyrl-RS"/>
        </w:rPr>
      </w:pPr>
    </w:p>
    <w:p w:rsidR="009E3AB3" w:rsidRPr="001F20A0" w:rsidRDefault="009E3AB3" w:rsidP="0031516C">
      <w:pPr>
        <w:spacing w:after="0" w:line="276" w:lineRule="auto"/>
        <w:jc w:val="center"/>
        <w:rPr>
          <w:rFonts w:ascii="Segoe UI" w:hAnsi="Segoe UI" w:cs="Segoe UI"/>
          <w:sz w:val="24"/>
          <w:szCs w:val="24"/>
          <w:lang w:val="sr-Cyrl-RS"/>
        </w:rPr>
      </w:pPr>
    </w:p>
    <w:p w:rsidR="009E3AB3" w:rsidRPr="001F20A0" w:rsidRDefault="009E3AB3" w:rsidP="0031516C">
      <w:pPr>
        <w:spacing w:after="0" w:line="276" w:lineRule="auto"/>
        <w:jc w:val="center"/>
        <w:rPr>
          <w:rFonts w:ascii="Segoe UI" w:hAnsi="Segoe UI" w:cs="Segoe UI"/>
          <w:sz w:val="24"/>
          <w:szCs w:val="24"/>
          <w:lang w:val="sr-Cyrl-RS"/>
        </w:rPr>
      </w:pPr>
    </w:p>
    <w:p w:rsidR="009E3AB3" w:rsidRDefault="009E3AB3" w:rsidP="0031516C">
      <w:pPr>
        <w:rPr>
          <w:rFonts w:ascii="Futura PT Bold" w:hAnsi="Futura PT Bold" w:cs="Segoe UI"/>
          <w:b/>
          <w:color w:val="0033CC"/>
          <w:sz w:val="32"/>
          <w:szCs w:val="32"/>
        </w:rPr>
      </w:pPr>
      <w:r>
        <w:rPr>
          <w:rFonts w:ascii="Futura PT Bold" w:hAnsi="Futura PT Bold" w:cs="Segoe UI"/>
          <w:b/>
          <w:color w:val="0033CC"/>
          <w:sz w:val="32"/>
          <w:szCs w:val="32"/>
        </w:rPr>
        <w:br w:type="page"/>
      </w:r>
    </w:p>
    <w:p w:rsidR="009E3AB3" w:rsidRPr="001F20A0" w:rsidRDefault="009E3AB3" w:rsidP="0031516C">
      <w:pPr>
        <w:pStyle w:val="ListParagraph"/>
        <w:spacing w:after="0" w:line="276" w:lineRule="auto"/>
        <w:ind w:left="0"/>
        <w:jc w:val="center"/>
        <w:outlineLvl w:val="0"/>
        <w:rPr>
          <w:rFonts w:ascii="Futura PT Bold" w:hAnsi="Futura PT Bold" w:cs="Segoe UI"/>
          <w:b/>
          <w:color w:val="0033CC"/>
          <w:sz w:val="32"/>
          <w:szCs w:val="32"/>
        </w:rPr>
      </w:pPr>
      <w:r w:rsidRPr="001F20A0">
        <w:rPr>
          <w:rFonts w:ascii="Futura PT Bold" w:hAnsi="Futura PT Bold" w:cs="Segoe UI"/>
          <w:b/>
          <w:color w:val="0033CC"/>
          <w:sz w:val="32"/>
          <w:szCs w:val="32"/>
        </w:rPr>
        <w:lastRenderedPageBreak/>
        <w:t>I</w:t>
      </w:r>
    </w:p>
    <w:p w:rsidR="009E3AB3" w:rsidRPr="001F20A0" w:rsidRDefault="009E3AB3" w:rsidP="0031516C">
      <w:pPr>
        <w:pStyle w:val="ListParagraph"/>
        <w:spacing w:after="0" w:line="276" w:lineRule="auto"/>
        <w:ind w:left="0"/>
        <w:jc w:val="center"/>
        <w:rPr>
          <w:rFonts w:ascii="Futura PT Bold" w:hAnsi="Futura PT Bold" w:cs="Segoe UI"/>
          <w:b/>
          <w:color w:val="0033CC"/>
          <w:sz w:val="32"/>
          <w:szCs w:val="32"/>
          <w:lang w:val="sr-Cyrl-RS"/>
        </w:rPr>
      </w:pPr>
      <w:r w:rsidRPr="001F20A0">
        <w:rPr>
          <w:rFonts w:ascii="Futura PT Bold" w:hAnsi="Futura PT Bold" w:cs="Segoe UI"/>
          <w:b/>
          <w:color w:val="0033CC"/>
          <w:sz w:val="32"/>
          <w:szCs w:val="32"/>
          <w:lang w:val="sr-Cyrl-RS"/>
        </w:rPr>
        <w:t>UVODNE NAPOMENE O KRITERIJUMU ZA DODELU UGOVORA</w:t>
      </w:r>
    </w:p>
    <w:p w:rsidR="009E3AB3" w:rsidRPr="001F20A0" w:rsidRDefault="009E3AB3" w:rsidP="0031516C">
      <w:pPr>
        <w:pStyle w:val="ListParagraph"/>
        <w:spacing w:after="0" w:line="276" w:lineRule="auto"/>
        <w:rPr>
          <w:rFonts w:ascii="Segoe UI" w:hAnsi="Segoe UI" w:cs="Segoe UI"/>
          <w:sz w:val="24"/>
          <w:szCs w:val="24"/>
          <w:lang w:val="sr-Cyrl-RS"/>
        </w:rPr>
      </w:pPr>
    </w:p>
    <w:p w:rsidR="009E3AB3" w:rsidRPr="001F20A0" w:rsidRDefault="009E3AB3" w:rsidP="0031516C">
      <w:pPr>
        <w:pStyle w:val="ListParagraph"/>
        <w:tabs>
          <w:tab w:val="left" w:pos="0"/>
        </w:tabs>
        <w:spacing w:after="0" w:line="276" w:lineRule="auto"/>
        <w:ind w:left="0"/>
        <w:jc w:val="both"/>
        <w:rPr>
          <w:rFonts w:ascii="Segoe UI" w:eastAsia="Times New Roman" w:hAnsi="Segoe UI" w:cs="Segoe UI"/>
          <w:sz w:val="24"/>
          <w:szCs w:val="24"/>
          <w:lang w:val="sr-Cyrl-RS"/>
        </w:rPr>
      </w:pPr>
      <w:r w:rsidRPr="001F20A0">
        <w:rPr>
          <w:rFonts w:ascii="Segoe UI" w:hAnsi="Segoe UI" w:cs="Segoe UI"/>
          <w:sz w:val="24"/>
          <w:szCs w:val="24"/>
          <w:lang w:val="sr-Cyrl-RS"/>
        </w:rPr>
        <w:tab/>
        <w:t xml:space="preserve">U cilju nabavke dobara, usluga ili radova, naručilac sprovodi postupak javne nabavke, koji se završava zaključenjem ugovora o javnoj nabavci sa ponuđačem koji je podneo ekonomski najpovoljniju ponudu. Kriterijum za dodelu ugovora </w:t>
      </w:r>
      <w:r w:rsidRPr="001F20A0">
        <w:rPr>
          <w:rFonts w:ascii="Segoe UI" w:eastAsia="Times New Roman" w:hAnsi="Segoe UI" w:cs="Segoe UI"/>
          <w:sz w:val="24"/>
          <w:szCs w:val="24"/>
          <w:lang w:val="sr-Cyrl-RS"/>
        </w:rPr>
        <w:t>predstavlja način na osnovu koga naručilac, između više dostavljenih ponuda, bira samo jednu, najpovoljniju i njoj dodeljuje ugovor. Iz tog razloga, izbor kriterijuma za dodelu ugovora i model ocenjivanja su ključni za dobijanje najbolje ponude za naručioca.</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Potrebno je razlikovati kriterijum za dodelu ugovora od kriterijuma za kvalitativni izbor privrednog subjekta. Za razliku od kriterijuma za dodelu ugovora koji se primenjuje prilikom odabira ekonomski najpovoljnije ponude, kriterijumi za kvalitativni izbor privrednog subjekta se primenjuju na kapacitet privrednih subjekata i njihov cilj je da utvrde koji od privrednih subjekata koji su podneli ponudu raspolažu kapacitetima za izvršenje konkretnog ugovora o javnoj nabavci. </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Zakon o javnim nabavkama</w:t>
      </w:r>
      <w:r w:rsidRPr="001F20A0">
        <w:rPr>
          <w:rStyle w:val="FootnoteReference"/>
          <w:rFonts w:ascii="Segoe UI" w:eastAsia="Times New Roman" w:hAnsi="Segoe UI" w:cs="Segoe UI"/>
          <w:sz w:val="24"/>
          <w:szCs w:val="24"/>
        </w:rPr>
        <w:footnoteReference w:id="1"/>
      </w:r>
      <w:r w:rsidRPr="001F20A0">
        <w:rPr>
          <w:rFonts w:ascii="Segoe UI" w:eastAsia="Times New Roman" w:hAnsi="Segoe UI" w:cs="Segoe UI"/>
          <w:sz w:val="24"/>
          <w:szCs w:val="24"/>
        </w:rPr>
        <w:t xml:space="preserve"> („Službeni glasnik </w:t>
      </w:r>
      <w:proofErr w:type="gramStart"/>
      <w:r w:rsidRPr="001F20A0">
        <w:rPr>
          <w:rFonts w:ascii="Segoe UI" w:eastAsia="Times New Roman" w:hAnsi="Segoe UI" w:cs="Segoe UI"/>
          <w:sz w:val="24"/>
          <w:szCs w:val="24"/>
        </w:rPr>
        <w:t>RS“</w:t>
      </w:r>
      <w:proofErr w:type="gramEnd"/>
      <w:r w:rsidRPr="001F20A0">
        <w:rPr>
          <w:rFonts w:ascii="Segoe UI" w:eastAsia="Times New Roman" w:hAnsi="Segoe UI" w:cs="Segoe UI"/>
          <w:sz w:val="24"/>
          <w:szCs w:val="24"/>
        </w:rPr>
        <w:t>, br. 91/19</w:t>
      </w:r>
      <w:r w:rsidRPr="001F20A0">
        <w:rPr>
          <w:rFonts w:ascii="Segoe UI" w:eastAsia="Times New Roman" w:hAnsi="Segoe UI" w:cs="Segoe UI"/>
          <w:sz w:val="24"/>
          <w:szCs w:val="24"/>
          <w:lang w:val="sr-Cyrl-RS"/>
        </w:rPr>
        <w:t xml:space="preserve"> i 92/23,</w:t>
      </w:r>
      <w:r w:rsidRPr="001F20A0">
        <w:rPr>
          <w:rFonts w:ascii="Segoe UI" w:eastAsia="Times New Roman" w:hAnsi="Segoe UI" w:cs="Segoe UI"/>
          <w:sz w:val="24"/>
          <w:szCs w:val="24"/>
        </w:rPr>
        <w:t xml:space="preserve"> u daljem tekstu: ZJN)</w:t>
      </w:r>
      <w:r w:rsidRPr="001F20A0">
        <w:rPr>
          <w:rFonts w:ascii="Segoe UI" w:eastAsia="Times New Roman" w:hAnsi="Segoe UI" w:cs="Segoe UI"/>
          <w:sz w:val="24"/>
          <w:szCs w:val="24"/>
          <w:lang w:val="sr-Cyrl-RS"/>
        </w:rPr>
        <w:t xml:space="preserve"> u članu </w:t>
      </w:r>
      <w:r w:rsidRPr="001F20A0">
        <w:rPr>
          <w:rFonts w:ascii="Segoe UI" w:eastAsia="Times New Roman" w:hAnsi="Segoe UI" w:cs="Segoe UI"/>
          <w:sz w:val="24"/>
          <w:szCs w:val="24"/>
        </w:rPr>
        <w:t xml:space="preserve">132. </w:t>
      </w:r>
      <w:r w:rsidRPr="001F20A0">
        <w:rPr>
          <w:rFonts w:ascii="Segoe UI" w:eastAsia="Times New Roman" w:hAnsi="Segoe UI" w:cs="Segoe UI"/>
          <w:sz w:val="24"/>
          <w:szCs w:val="24"/>
          <w:lang w:val="sr-Cyrl-RS"/>
        </w:rPr>
        <w:t xml:space="preserve">propisuje da </w:t>
      </w:r>
      <w:r w:rsidRPr="001F20A0">
        <w:rPr>
          <w:rFonts w:ascii="Segoe UI" w:eastAsia="Times New Roman" w:hAnsi="Segoe UI" w:cs="Segoe UI"/>
          <w:sz w:val="24"/>
          <w:szCs w:val="24"/>
        </w:rPr>
        <w:t>u postupku javne nabavke naručilac dodeljuje ugovor ekonomski najpovoljnijoj ponudi koju određuje na osnovu jednog od sledećih kriterijuma:</w:t>
      </w:r>
    </w:p>
    <w:p w:rsidR="009E3AB3" w:rsidRPr="001F20A0" w:rsidRDefault="009E3AB3" w:rsidP="0031516C">
      <w:p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1) cena ili</w:t>
      </w:r>
    </w:p>
    <w:p w:rsidR="009E3AB3" w:rsidRPr="001F20A0" w:rsidRDefault="009E3AB3" w:rsidP="0031516C">
      <w:p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2) troškovi, primenom pristupa troškovne efikasnosti, kao što je trošak životnog ciklusa ili</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rPr>
        <w:t>3) odnos cene i kvaliteta, odnosno troška i kvaliteta koji se ocenjuje na osnovu elemenata kriterijuma, uključujući kvalitativne, ekološke i/ili socijalne aspekte, povezane sa predmetom ugovora o javnoj nabavci</w:t>
      </w:r>
      <w:r w:rsidRPr="001F20A0">
        <w:rPr>
          <w:rFonts w:ascii="Segoe UI" w:eastAsia="Times New Roman" w:hAnsi="Segoe UI" w:cs="Segoe UI"/>
          <w:sz w:val="24"/>
          <w:szCs w:val="24"/>
          <w:lang w:val="sr-Cyrl-RS"/>
        </w:rPr>
        <w:t>.</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Ove smernice obrađuju teme kao što su pravila izbora kriterijuma, način definisanja istih, ali i vrste kriterijuma koje naručilac može primeniti u postupku javne nabavke.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Drugi deo smernica je posvećen primerima upotrebe kriterijuma za dodelu ugovora koji nije zasnovan samo na ceni. Primeri su preuzeti iz modela konkursnih dokumentacija koji su objavljeni na internet stranici Kancelarije za javne nabavke (u daljem tekstu: KJN).</w:t>
      </w:r>
      <w:r w:rsidRPr="001F20A0">
        <w:rPr>
          <w:rStyle w:val="FootnoteReference"/>
          <w:rFonts w:ascii="Segoe UI" w:eastAsia="Times New Roman" w:hAnsi="Segoe UI" w:cs="Segoe UI"/>
          <w:sz w:val="24"/>
          <w:szCs w:val="24"/>
          <w:lang w:val="sr-Cyrl-RS"/>
        </w:rPr>
        <w:footnoteReference w:id="2"/>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p>
    <w:p w:rsidR="009E3AB3" w:rsidRPr="001F20A0" w:rsidRDefault="009E3AB3" w:rsidP="0031516C">
      <w:pPr>
        <w:pStyle w:val="ListParagraph"/>
        <w:spacing w:after="0" w:line="276" w:lineRule="auto"/>
        <w:ind w:left="0"/>
        <w:jc w:val="center"/>
        <w:outlineLvl w:val="0"/>
        <w:rPr>
          <w:rFonts w:ascii="Futura PT Bold" w:eastAsia="Times New Roman" w:hAnsi="Futura PT Bold" w:cs="Segoe UI"/>
          <w:b/>
          <w:color w:val="0033CC"/>
          <w:sz w:val="32"/>
          <w:szCs w:val="32"/>
        </w:rPr>
      </w:pPr>
      <w:r w:rsidRPr="001F20A0">
        <w:rPr>
          <w:rFonts w:ascii="Futura PT Bold" w:eastAsia="Times New Roman" w:hAnsi="Futura PT Bold" w:cs="Segoe UI"/>
          <w:b/>
          <w:color w:val="0033CC"/>
          <w:sz w:val="32"/>
          <w:szCs w:val="32"/>
        </w:rPr>
        <w:lastRenderedPageBreak/>
        <w:t>II</w:t>
      </w:r>
    </w:p>
    <w:p w:rsidR="009E3AB3" w:rsidRPr="001F20A0" w:rsidRDefault="009E3AB3" w:rsidP="0031516C">
      <w:pPr>
        <w:pStyle w:val="ListParagraph"/>
        <w:spacing w:after="0" w:line="276" w:lineRule="auto"/>
        <w:jc w:val="center"/>
        <w:rPr>
          <w:rFonts w:ascii="Futura PT Bold" w:eastAsia="Times New Roman" w:hAnsi="Futura PT Bold" w:cs="Segoe UI"/>
          <w:b/>
          <w:color w:val="0033CC"/>
          <w:sz w:val="32"/>
          <w:szCs w:val="32"/>
          <w:lang w:val="sr-Cyrl-RS"/>
        </w:rPr>
      </w:pPr>
      <w:r w:rsidRPr="001F20A0">
        <w:rPr>
          <w:rFonts w:ascii="Futura PT Bold" w:eastAsia="Times New Roman" w:hAnsi="Futura PT Bold" w:cs="Segoe UI"/>
          <w:b/>
          <w:color w:val="0033CC"/>
          <w:sz w:val="32"/>
          <w:szCs w:val="32"/>
          <w:lang w:val="sr-Cyrl-RS"/>
        </w:rPr>
        <w:t>IZBOR I DEFINISANjE KRITERIJUMA ZA DODELU UGOVORA</w:t>
      </w:r>
    </w:p>
    <w:p w:rsidR="009E3AB3" w:rsidRPr="001F20A0" w:rsidRDefault="009E3AB3" w:rsidP="0031516C">
      <w:pPr>
        <w:pStyle w:val="ListParagraph"/>
        <w:spacing w:after="0" w:line="276" w:lineRule="auto"/>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Osnovno pravilo je da naručilac ima potpunu slobodu da bira vrstu kriterijuma za dodelu ugovora koji će primeniti u svakom konkretnom postupku javne nabavke. </w:t>
      </w:r>
    </w:p>
    <w:p w:rsidR="009E3AB3" w:rsidRPr="001F20A0" w:rsidRDefault="009E3AB3" w:rsidP="0031516C">
      <w:pPr>
        <w:spacing w:after="0" w:line="276" w:lineRule="auto"/>
        <w:ind w:firstLine="36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Od ovog pravila postoje određeni izuzeci i to:</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Naručilac može da odredi element cene ili troška u vidu unapred propisane cene ili troška, tako da se ekonomski najpovoljnija ponuda utvrđuje na osnovu kriterijuma za kvalitet.</w:t>
      </w:r>
      <w:r w:rsidRPr="001F20A0">
        <w:rPr>
          <w:rStyle w:val="FootnoteReference"/>
          <w:rFonts w:ascii="Segoe UI" w:eastAsia="Times New Roman" w:hAnsi="Segoe UI" w:cs="Segoe UI"/>
          <w:sz w:val="24"/>
          <w:szCs w:val="24"/>
          <w:lang w:val="sr-Cyrl-RS"/>
        </w:rPr>
        <w:footnoteReference w:id="3"/>
      </w:r>
      <w:r w:rsidRPr="001F20A0">
        <w:rPr>
          <w:rFonts w:ascii="Segoe UI" w:eastAsia="Times New Roman" w:hAnsi="Segoe UI" w:cs="Segoe UI"/>
          <w:sz w:val="24"/>
          <w:szCs w:val="24"/>
          <w:lang w:val="sr-Cyrl-RS"/>
        </w:rPr>
        <w:t xml:space="preserve">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Ova mogućnost propisana je članom 132. stav 2. ZJN i ista podrazumeva da je naručilac u dokumentaciji o nabavci već odredio cenu ili trošak, a da će izbor najpovoljnije ponude izvršiti samo na osnovu kriterijuma koji se zasniva na kvalitetu. </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Prilikom sprovođenja konkurentnog dijaloga i partnerstva za inovacije, naručilac može kao kriterijum za dodelu ugovora da koristi samo kriterijum koji se zasniva na odnosu cene i kvaliteta.</w:t>
      </w:r>
      <w:r w:rsidRPr="001F20A0">
        <w:rPr>
          <w:rStyle w:val="FootnoteReference"/>
          <w:rFonts w:ascii="Segoe UI" w:eastAsia="Times New Roman" w:hAnsi="Segoe UI" w:cs="Segoe UI"/>
          <w:sz w:val="24"/>
          <w:szCs w:val="24"/>
          <w:lang w:val="sr-Cyrl-RS"/>
        </w:rPr>
        <w:footnoteReference w:id="4"/>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slučaju dodele ugovora o javnoj nabavci usluga razvoja računarskog programa, arhitektonskih usluga, inženjerskih usluga, usluga prevođenja ili savetodavnih usluga, naručilac određuje ekonomski najpovoljniju ponudu na osnovu kriterijuma troškova primenom pristupa troškovne efikasnosti ili na osnovu odnosa</w:t>
      </w:r>
      <w:r w:rsidRPr="001F20A0">
        <w:rPr>
          <w:rFonts w:ascii="Segoe UI" w:eastAsia="Times New Roman" w:hAnsi="Segoe UI" w:cs="Segoe UI"/>
          <w:sz w:val="24"/>
          <w:szCs w:val="24"/>
        </w:rPr>
        <w:t xml:space="preserve"> cene i kvaliteta, odnosno troška i kvaliteta</w:t>
      </w:r>
      <w:r w:rsidRPr="001F20A0">
        <w:rPr>
          <w:rFonts w:ascii="Segoe UI" w:eastAsia="Times New Roman" w:hAnsi="Segoe UI" w:cs="Segoe UI"/>
          <w:sz w:val="24"/>
          <w:szCs w:val="24"/>
          <w:lang w:val="sr-Cyrl-RS"/>
        </w:rPr>
        <w:t>.</w:t>
      </w:r>
      <w:r w:rsidRPr="001F20A0">
        <w:rPr>
          <w:rStyle w:val="FootnoteReference"/>
          <w:rFonts w:ascii="Segoe UI" w:eastAsia="Times New Roman" w:hAnsi="Segoe UI" w:cs="Segoe UI"/>
          <w:sz w:val="24"/>
          <w:szCs w:val="24"/>
          <w:lang w:val="sr-Cyrl-RS"/>
        </w:rPr>
        <w:footnoteReference w:id="5"/>
      </w:r>
      <w:r w:rsidRPr="001F20A0">
        <w:rPr>
          <w:rFonts w:ascii="Segoe UI" w:eastAsia="Times New Roman" w:hAnsi="Segoe UI" w:cs="Segoe UI"/>
          <w:sz w:val="24"/>
          <w:szCs w:val="24"/>
          <w:lang w:val="sr-Cyrl-RS"/>
        </w:rPr>
        <w:t xml:space="preserve"> Dakle, u postupcima javnih nabavki za ove usluge, naručilac ne može da primeni kriterijum za dodelu ugovora koji je zasnovan samo na ceni. </w:t>
      </w:r>
    </w:p>
    <w:p w:rsidR="009E3AB3" w:rsidRPr="001F20A0" w:rsidRDefault="009E3AB3" w:rsidP="0031516C">
      <w:pPr>
        <w:pStyle w:val="ListParagraph"/>
        <w:spacing w:after="0" w:line="276" w:lineRule="auto"/>
        <w:jc w:val="both"/>
        <w:rPr>
          <w:rFonts w:ascii="Segoe UI" w:eastAsia="Times New Roman" w:hAnsi="Segoe UI" w:cs="Segoe UI"/>
          <w:sz w:val="24"/>
          <w:szCs w:val="24"/>
          <w:lang w:val="sr-Cyrl-RS"/>
        </w:rPr>
      </w:pPr>
    </w:p>
    <w:p w:rsidR="009E3AB3" w:rsidRPr="001F20A0" w:rsidRDefault="009E3AB3" w:rsidP="0031516C">
      <w:pPr>
        <w:pStyle w:val="ListParagraph"/>
        <w:spacing w:after="0"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Načela javnih nabavki prilikom definisanja kriterijuma za dodelu ugovora</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Pri utvrđivanju kriterijuma za dodelu ugovora, naručilac mora da poštuje opšta načela javnih nabavki, a naročito da obezbedi sledeće:</w:t>
      </w:r>
    </w:p>
    <w:p w:rsidR="009E3AB3" w:rsidRPr="001F20A0" w:rsidRDefault="009E3AB3" w:rsidP="0031516C">
      <w:pPr>
        <w:spacing w:after="0" w:line="276" w:lineRule="auto"/>
        <w:ind w:left="36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lang w:val="sr-Cyrl-RS"/>
        </w:rPr>
        <w:tab/>
        <w:t xml:space="preserve">jednakost i odsustvo diskriminacije. Navedeno podrazumeva da kriterijumi za dodelu ugovora treba da obezbede mogućnost efektivne konkurencije i da ne smeju biti definisani na način koji bi zatvorio tržište. </w:t>
      </w:r>
    </w:p>
    <w:p w:rsidR="009E3AB3" w:rsidRPr="001F20A0" w:rsidRDefault="009E3AB3" w:rsidP="0031516C">
      <w:pPr>
        <w:spacing w:after="0" w:line="276" w:lineRule="auto"/>
        <w:ind w:left="36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lang w:val="sr-Cyrl-RS"/>
        </w:rPr>
        <w:tab/>
        <w:t xml:space="preserve">transparentnost. Transparentnost podrazumeva da kriterijumi za dodelu ugovora moraju biti utvrđeni unapred i da ponuđači moraju biti adekvatno informisani o njima. </w:t>
      </w:r>
      <w:r w:rsidRPr="001F20A0">
        <w:rPr>
          <w:rFonts w:ascii="Segoe UI" w:eastAsia="Times New Roman" w:hAnsi="Segoe UI" w:cs="Segoe UI"/>
          <w:sz w:val="24"/>
          <w:szCs w:val="24"/>
          <w:lang w:val="sr-Cyrl-RS"/>
        </w:rPr>
        <w:lastRenderedPageBreak/>
        <w:t>Svrha utvrđivanja i objavljivanja kriterijuma za dodelu ugovora koji će se primenjivati je da se obezbedi da:</w:t>
      </w:r>
    </w:p>
    <w:p w:rsidR="009E3AB3" w:rsidRPr="001F20A0" w:rsidRDefault="009E3AB3" w:rsidP="0031516C">
      <w:pPr>
        <w:pStyle w:val="ListParagraph"/>
        <w:numPr>
          <w:ilvl w:val="0"/>
          <w:numId w:val="4"/>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ponuđači mogu da pripreme svoje ponude na adekvatan način i da pritom zadovolje navedene prioritete naručioca;</w:t>
      </w:r>
    </w:p>
    <w:p w:rsidR="009E3AB3" w:rsidRPr="001F20A0" w:rsidRDefault="009E3AB3" w:rsidP="0031516C">
      <w:pPr>
        <w:pStyle w:val="ListParagraph"/>
        <w:numPr>
          <w:ilvl w:val="0"/>
          <w:numId w:val="4"/>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naručilac proveri i oceni ponude na transparentan i pouzdan način i što je objektivnije moguće;</w:t>
      </w:r>
    </w:p>
    <w:p w:rsidR="009E3AB3" w:rsidRPr="001F20A0" w:rsidRDefault="009E3AB3" w:rsidP="0031516C">
      <w:pPr>
        <w:pStyle w:val="ListParagraph"/>
        <w:numPr>
          <w:ilvl w:val="0"/>
          <w:numId w:val="4"/>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relevantni organi, poput Republičke komisije za zaštitu prava u postupcima javnih nabavki, Državne revizorske institucije, KJN i drugi državni organi i privredni subjekti, mogu da prate tok postupka u cilju sprečavanja primene diskriminatorskih ili nedopuštenih kriterijuma za dodelu ugovora.</w:t>
      </w: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Default="009E3AB3">
      <w:pPr>
        <w:rPr>
          <w:rFonts w:ascii="Futura PT Bold" w:eastAsia="Times New Roman" w:hAnsi="Futura PT Bold" w:cs="Segoe UI"/>
          <w:b/>
          <w:color w:val="0033CC"/>
          <w:sz w:val="32"/>
          <w:szCs w:val="32"/>
        </w:rPr>
      </w:pPr>
      <w:r>
        <w:rPr>
          <w:rFonts w:ascii="Futura PT Bold" w:eastAsia="Times New Roman" w:hAnsi="Futura PT Bold" w:cs="Segoe UI"/>
          <w:b/>
          <w:color w:val="0033CC"/>
          <w:sz w:val="32"/>
          <w:szCs w:val="32"/>
        </w:rPr>
        <w:br w:type="page"/>
      </w:r>
    </w:p>
    <w:p w:rsidR="009E3AB3" w:rsidRPr="001F20A0" w:rsidRDefault="009E3AB3" w:rsidP="0031516C">
      <w:pPr>
        <w:pStyle w:val="ListParagraph"/>
        <w:spacing w:after="0" w:line="276" w:lineRule="auto"/>
        <w:ind w:left="0"/>
        <w:jc w:val="center"/>
        <w:outlineLvl w:val="0"/>
        <w:rPr>
          <w:rFonts w:ascii="Futura PT Bold" w:eastAsia="Times New Roman" w:hAnsi="Futura PT Bold" w:cs="Segoe UI"/>
          <w:b/>
          <w:color w:val="0033CC"/>
          <w:sz w:val="32"/>
          <w:szCs w:val="32"/>
        </w:rPr>
      </w:pPr>
      <w:r w:rsidRPr="001F20A0">
        <w:rPr>
          <w:rFonts w:ascii="Futura PT Bold" w:eastAsia="Times New Roman" w:hAnsi="Futura PT Bold" w:cs="Segoe UI"/>
          <w:b/>
          <w:color w:val="0033CC"/>
          <w:sz w:val="32"/>
          <w:szCs w:val="32"/>
        </w:rPr>
        <w:lastRenderedPageBreak/>
        <w:t>III</w:t>
      </w:r>
    </w:p>
    <w:p w:rsidR="009E3AB3" w:rsidRPr="001F20A0" w:rsidRDefault="009E3AB3" w:rsidP="0031516C">
      <w:pPr>
        <w:pStyle w:val="ListParagraph"/>
        <w:spacing w:after="0" w:line="276" w:lineRule="auto"/>
        <w:jc w:val="center"/>
        <w:rPr>
          <w:rFonts w:ascii="Futura PT Bold" w:eastAsia="Times New Roman" w:hAnsi="Futura PT Bold" w:cs="Segoe UI"/>
          <w:b/>
          <w:color w:val="0033CC"/>
          <w:sz w:val="32"/>
          <w:szCs w:val="32"/>
          <w:lang w:val="sr-Cyrl-RS"/>
        </w:rPr>
      </w:pPr>
      <w:r w:rsidRPr="001F20A0">
        <w:rPr>
          <w:rFonts w:ascii="Futura PT Bold" w:eastAsia="Times New Roman" w:hAnsi="Futura PT Bold" w:cs="Segoe UI"/>
          <w:b/>
          <w:color w:val="0033CC"/>
          <w:sz w:val="32"/>
          <w:szCs w:val="32"/>
          <w:lang w:val="sr-Cyrl-RS"/>
        </w:rPr>
        <w:t>METODOLOGIJA DODELE PONDERA, REZERVNI KRITERIJUM, ŽREB</w:t>
      </w:r>
    </w:p>
    <w:p w:rsidR="009E3AB3" w:rsidRPr="001F20A0" w:rsidRDefault="009E3AB3" w:rsidP="0031516C">
      <w:pPr>
        <w:pStyle w:val="ListParagraph"/>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Prilikom definisanja kriterijuma za dodelu ugovora, naručilac u dokumentaciji o nabavci određuje relativni značaj u ponderima za svaki kriterijum za dodelu ugovora, a posebno navodi metodologiju za dodelu pondera za svaki kriterijum.</w:t>
      </w:r>
      <w:r w:rsidRPr="001F20A0">
        <w:rPr>
          <w:rStyle w:val="FootnoteReference"/>
          <w:rFonts w:ascii="Segoe UI" w:eastAsia="Times New Roman" w:hAnsi="Segoe UI" w:cs="Segoe UI"/>
          <w:sz w:val="24"/>
          <w:szCs w:val="24"/>
          <w:lang w:val="sr-Cyrl-RS"/>
        </w:rPr>
        <w:footnoteReference w:id="6"/>
      </w:r>
      <w:r w:rsidRPr="001F20A0">
        <w:rPr>
          <w:rFonts w:ascii="Segoe UI" w:eastAsia="Times New Roman" w:hAnsi="Segoe UI" w:cs="Segoe UI"/>
          <w:sz w:val="24"/>
          <w:szCs w:val="24"/>
          <w:lang w:val="sr-Cyrl-RS"/>
        </w:rPr>
        <w:t xml:space="preserve"> Ovo pravilo se naravno ne primenjuje u slučaju kriterijuma za dodelu ugovora koji je zasnovan samo na ceni.</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Metodologijom ponderisanja naručilac saopštava ponuđačima koji relativni značaj pripisuje svakom odabranom kriterijumu. Istovremeno, naručilac sistemom ponderisanja ograničava mogućnost za donošenje arbitrarnih odluka tokom postupka stručne ocene ponuda.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Pored kriterijuma za dodelu ugovora, naručilac u dokumentaciji o nabavci određuje i rezervne kriterijume na osnovu kojih će dodeliti ugovor u situaciji kada postoje dve ili više ponuda koje su nakon primene kriterijuma jednake.</w:t>
      </w:r>
      <w:r w:rsidRPr="001F20A0">
        <w:rPr>
          <w:rStyle w:val="FootnoteReference"/>
          <w:rFonts w:ascii="Segoe UI" w:eastAsia="Times New Roman" w:hAnsi="Segoe UI" w:cs="Segoe UI"/>
          <w:sz w:val="24"/>
          <w:szCs w:val="24"/>
          <w:lang w:val="sr-Cyrl-RS"/>
        </w:rPr>
        <w:footnoteReference w:id="7"/>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 kraju, ZJN propisuje i na koji način će naručilac izvršiti izbor najpovoljnije ponude ukoliko postoje dve ili više ponuda koje imaju isti broj pondera, odnosno koje su iste vrednosti i koje su jednake i nakon primene rezervnog kriterijuma. U toj situaciji, ZJN propisuje da će naručilac primeniti žreb. U dokumentaciji o nabavci naručilac mora da propiše na koji način će sprovesti žreb.</w:t>
      </w:r>
    </w:p>
    <w:p w:rsidR="009E3AB3" w:rsidRPr="001F20A0" w:rsidRDefault="009E3AB3" w:rsidP="0031516C">
      <w:pPr>
        <w:spacing w:after="0" w:line="276" w:lineRule="auto"/>
        <w:jc w:val="both"/>
        <w:rPr>
          <w:rFonts w:ascii="Segoe UI" w:eastAsia="Times New Roman" w:hAnsi="Segoe UI" w:cs="Segoe UI"/>
          <w:sz w:val="24"/>
          <w:szCs w:val="24"/>
          <w:lang w:val="sr-Cyrl-RS"/>
        </w:rPr>
      </w:pPr>
    </w:p>
    <w:tbl>
      <w:tblPr>
        <w:tblStyle w:val="TableGrid"/>
        <w:tblW w:w="0" w:type="auto"/>
        <w:tblInd w:w="-5" w:type="dxa"/>
        <w:shd w:val="clear" w:color="auto" w:fill="E2EFD9" w:themeFill="accent6" w:themeFillTint="33"/>
        <w:tblLook w:val="04A0" w:firstRow="1" w:lastRow="0" w:firstColumn="1" w:lastColumn="0" w:noHBand="0" w:noVBand="1"/>
      </w:tblPr>
      <w:tblGrid>
        <w:gridCol w:w="9355"/>
      </w:tblGrid>
      <w:tr w:rsidR="009E3AB3" w:rsidRPr="001F20A0" w:rsidTr="000A5E4E">
        <w:tc>
          <w:tcPr>
            <w:tcW w:w="9355" w:type="dxa"/>
            <w:shd w:val="clear" w:color="auto" w:fill="E2EFD9" w:themeFill="accent6"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Primer definisanja načina primene žreba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Ukoliko dve ili više ponuda imaju isti broj bodova, kao najpovoljnija biće izabrana ponuda onog ponuđača koji je ponudio duži garantni rok.</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Ukoliko nakon rangiranja na osnovu kriterijuma za dodelu i rezervnih kriterijuma nije moguće doneti odluku o dodeli ugovora, naručilac će ugovor dodeliti ponuđaču koji bude izvučen putem žreba. Naručilac će obavestiti sve ponuđače koji su podneli ponude o datumu kada će se održati izvlačenje putem žreba. Žrebom će biti obuhvaćene samo one ponude koje su najpovoljnije nakon rangiranja na osnovu kriterijuma za dodelu i rezervnih kriterijuma. Izvlačenje putem žreba naručilac može izvršiti javno, u prisustvu ponuđača, i to tako što će nazive ponuđača ispisati na odvojenim papirima, koji su iste </w:t>
            </w:r>
            <w:r w:rsidRPr="001F20A0">
              <w:rPr>
                <w:rFonts w:ascii="Segoe UI" w:eastAsia="Times New Roman" w:hAnsi="Segoe UI" w:cs="Segoe UI"/>
                <w:sz w:val="24"/>
                <w:szCs w:val="24"/>
                <w:lang w:val="sr-Cyrl-RS"/>
              </w:rPr>
              <w:lastRenderedPageBreak/>
              <w:t>veličine i boje, te će sve te papire staviti u providnu kutiju odakle će prvo izvući samo jedan papir. Ponuđaču čiji naziv bude na izvučenom papiru će biti dodeljen ugovor. Nakon izvlačenja prvog papira naručilac izvlači preostale papire jedan po jedan te shodno redosledu kojim su izvučeni rangira preostale ponuđače. Ponuđačima koji ne prisustvuju ovom postupku, naručilac će dostaviti zapisnik izvlačenja putem žreba.</w:t>
            </w:r>
          </w:p>
        </w:tc>
      </w:tr>
    </w:tbl>
    <w:p w:rsidR="009E3AB3" w:rsidRPr="001F20A0" w:rsidRDefault="009E3AB3" w:rsidP="0031516C">
      <w:pPr>
        <w:spacing w:after="0" w:line="276" w:lineRule="auto"/>
        <w:ind w:left="360"/>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Default="009E3AB3" w:rsidP="0031516C">
      <w:pPr>
        <w:rPr>
          <w:rFonts w:ascii="Segoe UI" w:eastAsia="Times New Roman" w:hAnsi="Segoe UI" w:cs="Segoe UI"/>
          <w:sz w:val="24"/>
          <w:szCs w:val="24"/>
        </w:rPr>
      </w:pPr>
      <w:r>
        <w:rPr>
          <w:rFonts w:ascii="Segoe UI" w:eastAsia="Times New Roman" w:hAnsi="Segoe UI" w:cs="Segoe UI"/>
          <w:sz w:val="24"/>
          <w:szCs w:val="24"/>
        </w:rPr>
        <w:br w:type="page"/>
      </w:r>
    </w:p>
    <w:p w:rsidR="009E3AB3" w:rsidRPr="007727CD" w:rsidRDefault="009E3AB3" w:rsidP="0031516C">
      <w:pPr>
        <w:pStyle w:val="Heading1"/>
        <w:rPr>
          <w:rFonts w:ascii="Futura PT Bold" w:hAnsi="Futura PT Bold" w:cs="Segoe UI"/>
          <w:color w:val="0033CC"/>
          <w:sz w:val="32"/>
          <w:szCs w:val="32"/>
        </w:rPr>
      </w:pPr>
      <w:r w:rsidRPr="007727CD">
        <w:rPr>
          <w:rFonts w:ascii="Futura PT Bold" w:hAnsi="Futura PT Bold" w:cs="Segoe UI"/>
          <w:color w:val="0033CC"/>
          <w:sz w:val="32"/>
          <w:szCs w:val="32"/>
        </w:rPr>
        <w:lastRenderedPageBreak/>
        <w:t>IV</w:t>
      </w:r>
    </w:p>
    <w:p w:rsidR="009E3AB3" w:rsidRPr="001F20A0" w:rsidRDefault="009E3AB3" w:rsidP="0031516C">
      <w:pPr>
        <w:pStyle w:val="ListParagraph"/>
        <w:spacing w:after="0" w:line="276" w:lineRule="auto"/>
        <w:jc w:val="center"/>
        <w:rPr>
          <w:rFonts w:ascii="Futura PT Bold" w:eastAsia="Times New Roman" w:hAnsi="Futura PT Bold" w:cs="Segoe UI"/>
          <w:b/>
          <w:color w:val="0033CC"/>
          <w:sz w:val="32"/>
          <w:szCs w:val="32"/>
          <w:lang w:val="sr-Cyrl-RS"/>
        </w:rPr>
      </w:pPr>
      <w:r w:rsidRPr="001F20A0">
        <w:rPr>
          <w:rFonts w:ascii="Futura PT Bold" w:eastAsia="Times New Roman" w:hAnsi="Futura PT Bold" w:cs="Segoe UI"/>
          <w:b/>
          <w:color w:val="0033CC"/>
          <w:sz w:val="32"/>
          <w:szCs w:val="32"/>
          <w:lang w:val="sr-Cyrl-RS"/>
        </w:rPr>
        <w:t>IZMENA DEFINISANOG KRITERIJUMA ZA DODELU UGOVORA</w:t>
      </w:r>
    </w:p>
    <w:p w:rsidR="009E3AB3" w:rsidRPr="001F20A0" w:rsidRDefault="009E3AB3" w:rsidP="0031516C">
      <w:pPr>
        <w:pStyle w:val="ListParagraph"/>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Ukoliko u roku za podnošenje ponuda naručilac treba da izmeni ili dopuni kriterijume za dodelu ugovora, naručilac je dužan da izmeni konkursnu dokumentaciju.</w:t>
      </w:r>
      <w:r w:rsidRPr="001F20A0">
        <w:rPr>
          <w:rStyle w:val="FootnoteReference"/>
          <w:rFonts w:ascii="Segoe UI" w:eastAsia="Times New Roman" w:hAnsi="Segoe UI" w:cs="Segoe UI"/>
          <w:sz w:val="24"/>
          <w:szCs w:val="24"/>
          <w:lang w:val="sr-Cyrl-RS"/>
        </w:rPr>
        <w:footnoteReference w:id="8"/>
      </w:r>
      <w:r w:rsidRPr="001F20A0">
        <w:rPr>
          <w:rFonts w:ascii="Segoe UI" w:eastAsia="Times New Roman" w:hAnsi="Segoe UI" w:cs="Segoe UI"/>
          <w:sz w:val="24"/>
          <w:szCs w:val="24"/>
          <w:lang w:val="sr-Cyrl-RS"/>
        </w:rPr>
        <w:t xml:space="preserve"> Izmene konkursne dokumentacije je dužan da bez odlaganja pošalje na objavljivanje na Portal javnih nabavki, odnosno da stavi na raspolaganje na isti način kao i osnovnu dokumentaciju.</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Izmena ili dopuna kriterijuma za dodelu ugovora smatra se bitnom izmenom konkursne dokumentacije.</w:t>
      </w:r>
      <w:r w:rsidRPr="001F20A0">
        <w:rPr>
          <w:rStyle w:val="FootnoteReference"/>
          <w:rFonts w:ascii="Segoe UI" w:eastAsia="Times New Roman" w:hAnsi="Segoe UI" w:cs="Segoe UI"/>
          <w:sz w:val="24"/>
          <w:szCs w:val="24"/>
          <w:lang w:val="sr-Cyrl-RS"/>
        </w:rPr>
        <w:footnoteReference w:id="9"/>
      </w:r>
      <w:r w:rsidRPr="001F20A0">
        <w:rPr>
          <w:rFonts w:ascii="Segoe UI" w:eastAsia="Times New Roman" w:hAnsi="Segoe UI" w:cs="Segoe UI"/>
          <w:sz w:val="24"/>
          <w:szCs w:val="24"/>
          <w:lang w:val="sr-Cyrl-RS"/>
        </w:rPr>
        <w:t xml:space="preserve"> U tom slučaju naručilac je dužan da produži rok za podnošenje prijava ili ponuda. Produženje roka mora da bude srazmerno značaju informacije ili izmene koje se objavljuju, pri čemu do isteka roka za podnošenje zahteva za zaštitu prava iz člana 214. stav 2. ZJN ne može da preostane manje od deset dana.</w:t>
      </w:r>
      <w:r w:rsidRPr="001F20A0">
        <w:rPr>
          <w:rStyle w:val="FootnoteReference"/>
          <w:rFonts w:ascii="Segoe UI" w:eastAsia="Times New Roman" w:hAnsi="Segoe UI" w:cs="Segoe UI"/>
          <w:sz w:val="24"/>
          <w:szCs w:val="24"/>
          <w:lang w:val="sr-Cyrl-RS"/>
        </w:rPr>
        <w:footnoteReference w:id="10"/>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Dakle, kako je članom 214. stav 2. ZJN propisano da će se zahtev za zaštitu prava kojim se osporavaju radnje naručioca u vezi sa određivanjem vrste postupka, sadržinom javnog poziva i konkursnom dokumentacijom smatrati blagovremenim ako je primljen od strane naručioca najkasnije tri dana pre isteka roka za podnošenje ponuda, odnosno prijava, bez obzira na način dostavljanja, naručilac je dužan da rok za podnošenje ponuda produži na način da do isteka roka za podnošenje ponuda mora da preostane najmanje 13 dana.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Po isteku roka za podnošenje ponuda naručilac ne može da menja niti da dopunjuje dokumentaciju o nabavci, pa ni kriterijum za dodelu ugovora.</w:t>
      </w:r>
      <w:r w:rsidRPr="001F20A0">
        <w:rPr>
          <w:rStyle w:val="FootnoteReference"/>
          <w:rFonts w:ascii="Segoe UI" w:eastAsia="Times New Roman" w:hAnsi="Segoe UI" w:cs="Segoe UI"/>
          <w:sz w:val="24"/>
          <w:szCs w:val="24"/>
          <w:lang w:val="sr-Cyrl-RS"/>
        </w:rPr>
        <w:footnoteReference w:id="11"/>
      </w:r>
      <w:r w:rsidRPr="001F20A0">
        <w:rPr>
          <w:rFonts w:ascii="Segoe UI" w:eastAsia="Times New Roman" w:hAnsi="Segoe UI" w:cs="Segoe UI"/>
          <w:sz w:val="24"/>
          <w:szCs w:val="24"/>
          <w:lang w:val="sr-Cyrl-RS"/>
        </w:rPr>
        <w:t xml:space="preserve">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p>
    <w:tbl>
      <w:tblPr>
        <w:tblStyle w:val="TableGrid"/>
        <w:tblW w:w="0" w:type="auto"/>
        <w:shd w:val="clear" w:color="auto" w:fill="FBE4D5" w:themeFill="accent2" w:themeFillTint="33"/>
        <w:tblLook w:val="04A0" w:firstRow="1" w:lastRow="0" w:firstColumn="1" w:lastColumn="0" w:noHBand="0" w:noVBand="1"/>
      </w:tblPr>
      <w:tblGrid>
        <w:gridCol w:w="9350"/>
      </w:tblGrid>
      <w:tr w:rsidR="009E3AB3" w:rsidRPr="001F20A0" w:rsidTr="000A5E4E">
        <w:tc>
          <w:tcPr>
            <w:tcW w:w="9350" w:type="dxa"/>
            <w:shd w:val="clear" w:color="auto" w:fill="FBE4D5" w:themeFill="accent2"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Važno!</w:t>
            </w:r>
          </w:p>
          <w:p w:rsidR="009E3AB3" w:rsidRPr="001F20A0" w:rsidRDefault="009E3AB3" w:rsidP="000A5E4E">
            <w:pPr>
              <w:spacing w:line="276" w:lineRule="auto"/>
              <w:jc w:val="both"/>
              <w:rPr>
                <w:rFonts w:ascii="Segoe UI" w:eastAsia="Times New Roman" w:hAnsi="Segoe UI" w:cs="Segoe UI"/>
                <w:b/>
                <w:bCs/>
                <w:sz w:val="24"/>
                <w:szCs w:val="24"/>
              </w:rPr>
            </w:pPr>
            <w:r w:rsidRPr="001F20A0">
              <w:rPr>
                <w:rFonts w:ascii="Segoe UI" w:eastAsia="Times New Roman" w:hAnsi="Segoe UI" w:cs="Segoe UI"/>
                <w:sz w:val="24"/>
                <w:szCs w:val="24"/>
                <w:lang w:val="sr-Latn-RS"/>
              </w:rPr>
              <w:t>Poslednji dan kada naručilac može da pošalje na objavljivanje na Portal javnih nabavki izmene ili dopune konkursne dokumentacije je dan pre isteka roka za podnošenje ponuda, odnosno prijava.</w:t>
            </w:r>
          </w:p>
          <w:p w:rsidR="009E3AB3" w:rsidRPr="001F20A0" w:rsidRDefault="009E3AB3" w:rsidP="000A5E4E">
            <w:pPr>
              <w:spacing w:line="276" w:lineRule="auto"/>
              <w:jc w:val="both"/>
              <w:rPr>
                <w:rFonts w:ascii="Segoe UI" w:eastAsia="Times New Roman" w:hAnsi="Segoe UI" w:cs="Segoe UI"/>
                <w:b/>
                <w:bCs/>
                <w:sz w:val="24"/>
                <w:szCs w:val="24"/>
              </w:rPr>
            </w:pPr>
            <w:r w:rsidRPr="001F20A0">
              <w:rPr>
                <w:rFonts w:ascii="Segoe UI" w:eastAsia="Times New Roman" w:hAnsi="Segoe UI" w:cs="Segoe UI"/>
                <w:sz w:val="24"/>
                <w:szCs w:val="24"/>
                <w:lang w:val="sr-Latn-RS"/>
              </w:rPr>
              <w:t xml:space="preserve">Kako bi se izmena ili dopuna konkursne dokumentacije objavila na Portalu javnih nabavki, naručilac treba da pošalje na objavljivanje Ispravku - obaveštenje o izmenama ili dodatnim informacijama. Ispravka će biti objavljena narednog dana od dana slanja </w:t>
            </w:r>
            <w:r w:rsidRPr="001F20A0">
              <w:rPr>
                <w:rFonts w:ascii="Segoe UI" w:eastAsia="Times New Roman" w:hAnsi="Segoe UI" w:cs="Segoe UI"/>
                <w:sz w:val="24"/>
                <w:szCs w:val="24"/>
                <w:lang w:val="sr-Latn-RS"/>
              </w:rPr>
              <w:lastRenderedPageBreak/>
              <w:t>na objavljivanje. Istovremeno sa objavljivanjem Ispravke, izmenjena konkursna dokumentacija postaje vidljiva na javnom delu Portala, a svi zainteresovani za ovaj postupak biće automatski obavešteni o izmeni konkursne dokumentacije.</w:t>
            </w:r>
          </w:p>
          <w:p w:rsidR="009E3AB3" w:rsidRPr="001F20A0" w:rsidRDefault="009E3AB3" w:rsidP="000A5E4E">
            <w:pPr>
              <w:rPr>
                <w:rFonts w:ascii="Segoe UI" w:hAnsi="Segoe UI" w:cs="Segoe UI"/>
                <w:sz w:val="24"/>
                <w:szCs w:val="24"/>
              </w:rPr>
            </w:pPr>
            <w:r w:rsidRPr="001F20A0">
              <w:rPr>
                <w:rFonts w:ascii="Segoe UI" w:eastAsia="Times New Roman" w:hAnsi="Segoe UI" w:cs="Segoe UI"/>
                <w:sz w:val="24"/>
                <w:szCs w:val="24"/>
                <w:lang w:val="sr-Latn-RS"/>
              </w:rPr>
              <w:t>Portal onemogućava slanje na objavljivanje izmene ili dopune dokumentacije o nabavci na dan kada ističe rok za podnošenje ponuda.</w:t>
            </w:r>
          </w:p>
        </w:tc>
      </w:tr>
    </w:tbl>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p>
    <w:p w:rsidR="009E3AB3" w:rsidRPr="001F20A0" w:rsidRDefault="009E3AB3" w:rsidP="0031516C">
      <w:pPr>
        <w:spacing w:after="0" w:line="276" w:lineRule="auto"/>
        <w:rPr>
          <w:rFonts w:ascii="Segoe UI" w:eastAsia="Times New Roman" w:hAnsi="Segoe UI" w:cs="Segoe UI"/>
          <w:sz w:val="24"/>
          <w:szCs w:val="24"/>
          <w:lang w:val="sr-Cyrl-RS"/>
        </w:rPr>
      </w:pPr>
    </w:p>
    <w:p w:rsidR="009E3AB3" w:rsidRPr="001F20A0" w:rsidRDefault="009E3AB3" w:rsidP="0031516C">
      <w:pPr>
        <w:spacing w:after="0" w:line="276" w:lineRule="auto"/>
        <w:rPr>
          <w:rFonts w:ascii="Segoe UI" w:eastAsia="Times New Roman" w:hAnsi="Segoe UI" w:cs="Segoe UI"/>
          <w:sz w:val="24"/>
          <w:szCs w:val="24"/>
          <w:lang w:val="sr-Cyrl-RS"/>
        </w:rPr>
      </w:pPr>
    </w:p>
    <w:p w:rsidR="009E3AB3" w:rsidRDefault="009E3AB3" w:rsidP="0031516C">
      <w:pPr>
        <w:rPr>
          <w:rFonts w:ascii="Segoe UI" w:eastAsia="Times New Roman" w:hAnsi="Segoe UI" w:cs="Segoe UI"/>
          <w:sz w:val="24"/>
          <w:szCs w:val="24"/>
        </w:rPr>
      </w:pPr>
      <w:r>
        <w:rPr>
          <w:rFonts w:ascii="Segoe UI" w:eastAsia="Times New Roman" w:hAnsi="Segoe UI" w:cs="Segoe UI"/>
          <w:sz w:val="24"/>
          <w:szCs w:val="24"/>
        </w:rPr>
        <w:br w:type="page"/>
      </w:r>
    </w:p>
    <w:p w:rsidR="009E3AB3" w:rsidRPr="001F20A0" w:rsidRDefault="009E3AB3" w:rsidP="0031516C">
      <w:pPr>
        <w:pStyle w:val="ListParagraph"/>
        <w:spacing w:after="0" w:line="276" w:lineRule="auto"/>
        <w:jc w:val="center"/>
        <w:outlineLvl w:val="0"/>
        <w:rPr>
          <w:rFonts w:ascii="Futura PT Bold" w:eastAsia="Times New Roman" w:hAnsi="Futura PT Bold" w:cs="Segoe UI"/>
          <w:b/>
          <w:color w:val="0033CC"/>
          <w:sz w:val="32"/>
          <w:szCs w:val="32"/>
        </w:rPr>
      </w:pPr>
      <w:r w:rsidRPr="001F20A0">
        <w:rPr>
          <w:rFonts w:ascii="Futura PT Bold" w:eastAsia="Times New Roman" w:hAnsi="Futura PT Bold" w:cs="Segoe UI"/>
          <w:b/>
          <w:color w:val="0033CC"/>
          <w:sz w:val="32"/>
          <w:szCs w:val="32"/>
        </w:rPr>
        <w:lastRenderedPageBreak/>
        <w:t>V</w:t>
      </w:r>
    </w:p>
    <w:p w:rsidR="009E3AB3" w:rsidRPr="001F20A0" w:rsidRDefault="009E3AB3" w:rsidP="0031516C">
      <w:pPr>
        <w:pStyle w:val="ListParagraph"/>
        <w:spacing w:after="0" w:line="276" w:lineRule="auto"/>
        <w:jc w:val="center"/>
        <w:rPr>
          <w:rFonts w:ascii="Futura PT Bold" w:eastAsia="Times New Roman" w:hAnsi="Futura PT Bold" w:cs="Segoe UI"/>
          <w:b/>
          <w:color w:val="0033CC"/>
          <w:sz w:val="32"/>
          <w:szCs w:val="32"/>
          <w:lang w:val="sr-Cyrl-RS"/>
        </w:rPr>
      </w:pPr>
      <w:r w:rsidRPr="001F20A0">
        <w:rPr>
          <w:rFonts w:ascii="Futura PT Bold" w:eastAsia="Times New Roman" w:hAnsi="Futura PT Bold" w:cs="Segoe UI"/>
          <w:b/>
          <w:color w:val="0033CC"/>
          <w:sz w:val="32"/>
          <w:szCs w:val="32"/>
          <w:lang w:val="sr-Cyrl-RS"/>
        </w:rPr>
        <w:t>KRITERIJUM ZA DODELU UGOVORA ZASNOVAN SAMO NA CENI</w:t>
      </w:r>
    </w:p>
    <w:p w:rsidR="009E3AB3" w:rsidRPr="001F20A0" w:rsidRDefault="009E3AB3" w:rsidP="0031516C">
      <w:pPr>
        <w:pStyle w:val="ListParagraph"/>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najvećem broju postupaka javnih nabavki, prema statističkim podacima, naručioci primenjuju kriterijum za dodelu ugovora koji je zasnovan samo na ceni.</w:t>
      </w:r>
      <w:r w:rsidRPr="001F20A0">
        <w:rPr>
          <w:rStyle w:val="FootnoteReference"/>
          <w:rFonts w:ascii="Segoe UI" w:eastAsia="Times New Roman" w:hAnsi="Segoe UI" w:cs="Segoe UI"/>
          <w:sz w:val="24"/>
          <w:szCs w:val="24"/>
          <w:lang w:val="sr-Cyrl-RS"/>
        </w:rPr>
        <w:footnoteReference w:id="12"/>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Kod ove vrste kriterijuma naručilac prihvata ponudu koja ispunjava sve definisane kriterijume za kvalitativni izbor privrednog subjekta i koja nudi najnižu cenu.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Ova vrsta kriterijuma za dodelu ugovora najčešće se koristi u postupcima javnih nabavki u cilju zaključenja: </w:t>
      </w:r>
    </w:p>
    <w:p w:rsidR="009E3AB3" w:rsidRPr="001F20A0" w:rsidRDefault="009E3AB3" w:rsidP="0031516C">
      <w:pPr>
        <w:pStyle w:val="ListParagraph"/>
        <w:numPr>
          <w:ilvl w:val="0"/>
          <w:numId w:val="5"/>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ugovora o javnoj nabavci dobara, i to za nabavku jednostavnih, standardizovanih proizvoda (primera radi, za nabavku kancelarijskog materijala)</w:t>
      </w:r>
    </w:p>
    <w:p w:rsidR="009E3AB3" w:rsidRPr="001F20A0" w:rsidRDefault="009E3AB3" w:rsidP="0031516C">
      <w:pPr>
        <w:pStyle w:val="ListParagraph"/>
        <w:numPr>
          <w:ilvl w:val="0"/>
          <w:numId w:val="5"/>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ugovora o javnoj nabavci radova, i to za radove sa već postojećim projektom za izvođenje radova (primera radi, naručilac već poseduje projekat na osnovu koga je potrebno izgraditi objekat)</w:t>
      </w:r>
    </w:p>
    <w:p w:rsidR="009E3AB3" w:rsidRPr="001F20A0" w:rsidRDefault="009E3AB3" w:rsidP="0031516C">
      <w:pPr>
        <w:pStyle w:val="ListParagraph"/>
        <w:numPr>
          <w:ilvl w:val="0"/>
          <w:numId w:val="5"/>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ugovora o javnoj nabavci usluga, i to samo za neke usluge (primera radi, za usluge čišćenja kancelarijskih prostora).</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Osnovna prednost ove vrste kriterijuma za dodelu ugovora je jednostavnost i brzina sa kojom može biti primenjen, ali ima i određena ograničenja. Najznačanija ograničenja se ogledaju u sledećem: </w:t>
      </w:r>
    </w:p>
    <w:p w:rsidR="009E3AB3" w:rsidRPr="001F20A0" w:rsidRDefault="009E3AB3" w:rsidP="0031516C">
      <w:pPr>
        <w:pStyle w:val="ListParagraph"/>
        <w:numPr>
          <w:ilvl w:val="0"/>
          <w:numId w:val="4"/>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Naručiocima se ne omogućava da uzmu u obzir pitanja kvaliteta. Pored elemenata kvaliteta ugrađenih u specifikacije, koje moraju da zadovolje sve ponude, kvalitet onoga što se nabavlja ne podleže oceni.</w:t>
      </w:r>
    </w:p>
    <w:p w:rsidR="009E3AB3" w:rsidRPr="001F20A0" w:rsidRDefault="009E3AB3" w:rsidP="0031516C">
      <w:pPr>
        <w:pStyle w:val="ListParagraph"/>
        <w:numPr>
          <w:ilvl w:val="0"/>
          <w:numId w:val="4"/>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Naručiocima se ne omogućava da uzmu u obzir inovacije i inovativna rešenja. Ponude koje ispunjavaju zadate uslove i zahteve smatraju se prihvatljivim. </w:t>
      </w:r>
    </w:p>
    <w:p w:rsidR="009E3AB3" w:rsidRPr="001F20A0" w:rsidRDefault="009E3AB3" w:rsidP="0031516C">
      <w:pPr>
        <w:pStyle w:val="ListParagraph"/>
        <w:numPr>
          <w:ilvl w:val="0"/>
          <w:numId w:val="4"/>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Kada je reč o predmetima nabavke sa dužim vekom eksploatacije, ovom metodom se naručiocu ne omogućava da uzme u obzir troškove životnog ciklusa predmeta javne nabavke. Kada se koristi kriterijum najniže cene, u razmatranje se uzimaju samo neposredni troškovi nabavke odnosno inicijalna nabavna cena u okviru zadatih specifikacija.</w:t>
      </w:r>
    </w:p>
    <w:p w:rsidR="009E3AB3" w:rsidRDefault="009E3AB3" w:rsidP="0031516C">
      <w:pPr>
        <w:rPr>
          <w:rFonts w:ascii="Futura PT Bold" w:eastAsia="Times New Roman" w:hAnsi="Futura PT Bold" w:cs="Segoe UI"/>
          <w:b/>
          <w:color w:val="0033CC"/>
          <w:sz w:val="32"/>
          <w:szCs w:val="32"/>
        </w:rPr>
      </w:pPr>
      <w:r>
        <w:rPr>
          <w:rFonts w:ascii="Futura PT Bold" w:eastAsia="Times New Roman" w:hAnsi="Futura PT Bold" w:cs="Segoe UI"/>
          <w:b/>
          <w:color w:val="0033CC"/>
          <w:sz w:val="32"/>
          <w:szCs w:val="32"/>
        </w:rPr>
        <w:br w:type="page"/>
      </w:r>
    </w:p>
    <w:p w:rsidR="009E3AB3" w:rsidRPr="001F20A0" w:rsidRDefault="009E3AB3" w:rsidP="0031516C">
      <w:pPr>
        <w:pStyle w:val="ListParagraph"/>
        <w:spacing w:after="0" w:line="276" w:lineRule="auto"/>
        <w:ind w:left="0"/>
        <w:jc w:val="center"/>
        <w:outlineLvl w:val="0"/>
        <w:rPr>
          <w:rFonts w:ascii="Futura PT Bold" w:eastAsia="Times New Roman" w:hAnsi="Futura PT Bold" w:cs="Segoe UI"/>
          <w:b/>
          <w:color w:val="0033CC"/>
          <w:sz w:val="32"/>
          <w:szCs w:val="32"/>
        </w:rPr>
      </w:pPr>
      <w:r w:rsidRPr="001F20A0">
        <w:rPr>
          <w:rFonts w:ascii="Futura PT Bold" w:eastAsia="Times New Roman" w:hAnsi="Futura PT Bold" w:cs="Segoe UI"/>
          <w:b/>
          <w:color w:val="0033CC"/>
          <w:sz w:val="32"/>
          <w:szCs w:val="32"/>
        </w:rPr>
        <w:lastRenderedPageBreak/>
        <w:t>VI</w:t>
      </w:r>
    </w:p>
    <w:p w:rsidR="009E3AB3" w:rsidRPr="001F20A0" w:rsidRDefault="009E3AB3" w:rsidP="0031516C">
      <w:pPr>
        <w:pStyle w:val="ListParagraph"/>
        <w:spacing w:after="0" w:line="276" w:lineRule="auto"/>
        <w:jc w:val="center"/>
        <w:rPr>
          <w:rFonts w:ascii="Futura PT Bold" w:eastAsia="Times New Roman" w:hAnsi="Futura PT Bold" w:cs="Segoe UI"/>
          <w:b/>
          <w:color w:val="0033CC"/>
          <w:sz w:val="32"/>
          <w:szCs w:val="32"/>
          <w:lang w:val="sr-Cyrl-RS"/>
        </w:rPr>
      </w:pPr>
      <w:r w:rsidRPr="001F20A0">
        <w:rPr>
          <w:rFonts w:ascii="Futura PT Bold" w:eastAsia="Times New Roman" w:hAnsi="Futura PT Bold" w:cs="Segoe UI"/>
          <w:b/>
          <w:color w:val="0033CC"/>
          <w:sz w:val="32"/>
          <w:szCs w:val="32"/>
          <w:lang w:val="sr-Cyrl-RS"/>
        </w:rPr>
        <w:t>TROŠKOVI ŽIVOTNOG CIKLUSA KAO VRSTA KRITERIJUMA ZA DODELU UGOVORA</w:t>
      </w:r>
    </w:p>
    <w:p w:rsidR="009E3AB3" w:rsidRPr="001F20A0" w:rsidRDefault="009E3AB3" w:rsidP="0031516C">
      <w:pPr>
        <w:pStyle w:val="ListParagraph"/>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Ekonomski najpovoljnija ponuda može da se bazira na osnovu troškova primenom pristupa troškovne efikasnosti, kao što je trošak životnog ciklusa</w:t>
      </w:r>
      <w:r w:rsidRPr="001F20A0">
        <w:rPr>
          <w:rStyle w:val="FootnoteReference"/>
          <w:rFonts w:ascii="Segoe UI" w:eastAsia="Times New Roman" w:hAnsi="Segoe UI" w:cs="Segoe UI"/>
          <w:sz w:val="24"/>
          <w:szCs w:val="24"/>
          <w:lang w:val="sr-Cyrl-RS"/>
        </w:rPr>
        <w:footnoteReference w:id="13"/>
      </w:r>
      <w:r w:rsidRPr="001F20A0">
        <w:rPr>
          <w:rFonts w:ascii="Segoe UI" w:eastAsia="Times New Roman" w:hAnsi="Segoe UI" w:cs="Segoe UI"/>
          <w:sz w:val="24"/>
          <w:szCs w:val="24"/>
          <w:lang w:val="sr-Cyrl-RS"/>
        </w:rPr>
        <w:t xml:space="preserve">.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Troškovi životnog ciklusa su svi troškovi koji nastaju usled upotrebe dobara, usluga ili radova tokom njihovog celokupnog životnog veka. Metodologija troškova životnog ciklusa predstavlja sredstvo za ocenu ovih troškova sa protokom vremena.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Korišćenje kriterijuma za dodelu ugovora koji se zasniva na troškovima životnog ciklusa donosi naručiocima brojne prednosti. Primenom metodologije troškova životnog ciklusa: </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lang w:val="sr-Cyrl-RS"/>
        </w:rPr>
        <w:tab/>
        <w:t xml:space="preserve">štedi se novac; </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lang w:val="sr-Cyrl-RS"/>
        </w:rPr>
        <w:tab/>
        <w:t xml:space="preserve">omogućava se bolje prognoziranje i optimizacija budućih troškova; </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lang w:val="sr-Cyrl-RS"/>
        </w:rPr>
        <w:tab/>
        <w:t xml:space="preserve">pojednostavljuje se nabavka boljih proizvoda; </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lang w:val="sr-Cyrl-RS"/>
        </w:rPr>
        <w:tab/>
        <w:t xml:space="preserve">podržava se lokalni/globalni održivi razvoj.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osnovnom smislu trošak životnog ciklusa obuhvata:</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A) Troškove koje snosi naručilac i to:</w:t>
      </w:r>
    </w:p>
    <w:p w:rsidR="009E3AB3" w:rsidRPr="001F20A0" w:rsidRDefault="009E3AB3" w:rsidP="0031516C">
      <w:pPr>
        <w:pStyle w:val="ListParagraph"/>
        <w:numPr>
          <w:ilvl w:val="0"/>
          <w:numId w:val="3"/>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troškove nabavke</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hAnsi="Segoe UI" w:cs="Segoe UI"/>
          <w:sz w:val="24"/>
          <w:szCs w:val="24"/>
          <w:lang w:val="sr-Cyrl-RS"/>
        </w:rPr>
        <w:t xml:space="preserve">To su </w:t>
      </w:r>
      <w:r w:rsidRPr="001F20A0">
        <w:rPr>
          <w:rFonts w:ascii="Segoe UI" w:eastAsia="Times New Roman" w:hAnsi="Segoe UI" w:cs="Segoe UI"/>
          <w:sz w:val="24"/>
          <w:szCs w:val="24"/>
          <w:lang w:val="sr-Cyrl-RS"/>
        </w:rPr>
        <w:t>inicijalni / investicioni troškovi, odnosno nabavna cena i povezani troškovi kako bi se proizvod doveo do faze korišćenja. Obuhvataju isporuku, instalacije, osiguranje, advokatske naknade, prevoz, montažu, puštanje u rad (ukoliko već nije uključeno u nabavnu cenu), inicijalnu obuku korisnika.</w:t>
      </w:r>
    </w:p>
    <w:p w:rsidR="009E3AB3" w:rsidRPr="001F20A0" w:rsidRDefault="009E3AB3" w:rsidP="0031516C">
      <w:pPr>
        <w:pStyle w:val="ListParagraph"/>
        <w:numPr>
          <w:ilvl w:val="0"/>
          <w:numId w:val="3"/>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troškove upotrebe</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Ovo su operativni troškovi kao što su:</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troškovi povodom potrošnje vode i energije (primera radi električne energije, benzina, dizela, uglja);</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potrošni materijali i neophodan pribor (primera radi tonerski kertridži, sredstva za čišćenje); </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poreske dažbine, troškovi osiguranja i/ili drugi resursi potrebni da bi se proizvod koristio.</w:t>
      </w:r>
    </w:p>
    <w:p w:rsidR="009E3AB3" w:rsidRPr="001F20A0" w:rsidRDefault="009E3AB3" w:rsidP="0031516C">
      <w:pPr>
        <w:pStyle w:val="ListParagraph"/>
        <w:numPr>
          <w:ilvl w:val="0"/>
          <w:numId w:val="3"/>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troškovi održavanja </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lastRenderedPageBreak/>
        <w:t>Ova vrsta troškova uključuje sve troškove u vezi sa održanjem proizvoda u dobrom stanju ili dobrom radnom stanju i to:</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troškove redovne provere i popravke, uključujući sve rezervne delove koji se moraju periodično menjati kada je to potrebno; </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trošak unapređenja opreme, itd.</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4)</w:t>
      </w:r>
      <w:r w:rsidRPr="001F20A0">
        <w:rPr>
          <w:rFonts w:ascii="Segoe UI" w:hAnsi="Segoe UI" w:cs="Segoe UI"/>
          <w:sz w:val="24"/>
          <w:szCs w:val="24"/>
        </w:rPr>
        <w:t xml:space="preserve"> </w:t>
      </w:r>
      <w:r w:rsidRPr="001F20A0">
        <w:rPr>
          <w:rFonts w:ascii="Segoe UI" w:eastAsia="Times New Roman" w:hAnsi="Segoe UI" w:cs="Segoe UI"/>
          <w:sz w:val="24"/>
          <w:szCs w:val="24"/>
          <w:lang w:val="sr-Cyrl-RS"/>
        </w:rPr>
        <w:t>troškove na kraju životnog ciklusa</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Ovi troškovi obuhvataju troškove: </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sakupljanja i recikliranja;</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rashodovanja, isključivanja iz upotrebe i odlaganja.</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B) Troškove koji se mogu pripisati spoljašnjim ekološkim faktorima (primera radi, troškovi emisije gasova sa efektom staklene bašte i emisije drugih zagađivača, kao i drugi troškovi ublažavanja klimatskih promena)</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Ovde se radi o indirektnim troškovima, odnosno troškovima nastalim usled spoljašnjih ekoloških faktora. Ovi troškovi su povezani sa dobrom, uslugom ili radovima tokom njihovog životnog ciklusa, pod uslovom da njihova novčana vrednost može da se odredi i proveri.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Kod primene troška životnog ciklusa u oceni ponuda, naručioci kao i kod ostalih kriterijuma moraju da naznače koji će metod da koriste, kao i koje podatke ponuđači moraju da dostave.</w:t>
      </w:r>
      <w:r w:rsidRPr="001F20A0">
        <w:rPr>
          <w:rStyle w:val="FootnoteReference"/>
          <w:rFonts w:ascii="Segoe UI" w:eastAsia="Times New Roman" w:hAnsi="Segoe UI" w:cs="Segoe UI"/>
          <w:sz w:val="24"/>
          <w:szCs w:val="24"/>
          <w:lang w:val="sr-Cyrl-RS"/>
        </w:rPr>
        <w:footnoteReference w:id="14"/>
      </w:r>
    </w:p>
    <w:p w:rsidR="009E3AB3" w:rsidRPr="001F20A0" w:rsidRDefault="009E3AB3" w:rsidP="0031516C">
      <w:pPr>
        <w:spacing w:after="0" w:line="276" w:lineRule="auto"/>
        <w:jc w:val="both"/>
        <w:rPr>
          <w:rFonts w:ascii="Segoe UI" w:eastAsia="Times New Roman" w:hAnsi="Segoe UI" w:cs="Segoe UI"/>
          <w:sz w:val="24"/>
          <w:szCs w:val="24"/>
          <w:lang w:val="sr-Cyrl-RS"/>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9E3AB3" w:rsidRPr="001F20A0" w:rsidTr="000A5E4E">
        <w:tc>
          <w:tcPr>
            <w:tcW w:w="9350" w:type="dxa"/>
            <w:shd w:val="clear" w:color="auto" w:fill="E2EFD9" w:themeFill="accent6" w:themeFillTint="33"/>
          </w:tcPr>
          <w:p w:rsidR="009E3AB3" w:rsidRPr="001F20A0" w:rsidRDefault="009E3AB3" w:rsidP="000A5E4E">
            <w:pPr>
              <w:spacing w:line="276" w:lineRule="auto"/>
              <w:jc w:val="both"/>
              <w:rPr>
                <w:rFonts w:ascii="Segoe UI" w:eastAsia="Times New Roman" w:hAnsi="Segoe UI" w:cs="Segoe UI"/>
                <w:sz w:val="24"/>
                <w:szCs w:val="24"/>
                <w:lang w:val="sr-Cyrl-RS"/>
              </w:rPr>
            </w:pPr>
            <w:bookmarkStart w:id="0" w:name="_Hlk130843252"/>
            <w:r w:rsidRPr="001F20A0">
              <w:rPr>
                <w:rFonts w:ascii="Segoe UI" w:eastAsia="Times New Roman" w:hAnsi="Segoe UI" w:cs="Segoe UI"/>
                <w:b/>
                <w:i/>
                <w:sz w:val="24"/>
                <w:szCs w:val="24"/>
                <w:lang w:val="sr-Cyrl-RS"/>
              </w:rPr>
              <w:t xml:space="preserve">Primer </w:t>
            </w:r>
            <w:r w:rsidRPr="001F20A0">
              <w:rPr>
                <w:rFonts w:ascii="Segoe UI" w:eastAsia="Times New Roman" w:hAnsi="Segoe UI" w:cs="Segoe UI"/>
                <w:b/>
                <w:i/>
                <w:sz w:val="24"/>
                <w:szCs w:val="24"/>
              </w:rPr>
              <w:t>k</w:t>
            </w:r>
            <w:r w:rsidRPr="001F20A0">
              <w:rPr>
                <w:rFonts w:ascii="Segoe UI" w:eastAsia="Times New Roman" w:hAnsi="Segoe UI" w:cs="Segoe UI"/>
                <w:b/>
                <w:i/>
                <w:sz w:val="24"/>
                <w:szCs w:val="24"/>
                <w:lang w:val="sr-Cyrl-RS"/>
              </w:rPr>
              <w:t xml:space="preserve">riterijuma troškova životnog ciklusa </w:t>
            </w:r>
            <w:bookmarkEnd w:id="0"/>
            <w:r w:rsidRPr="001F20A0">
              <w:rPr>
                <w:rFonts w:ascii="Segoe UI" w:eastAsia="Times New Roman" w:hAnsi="Segoe UI" w:cs="Segoe UI"/>
                <w:b/>
                <w:i/>
                <w:sz w:val="24"/>
                <w:szCs w:val="24"/>
                <w:lang w:val="sr-Cyrl-RS"/>
              </w:rPr>
              <w:t>1:</w:t>
            </w:r>
            <w:r w:rsidRPr="001F20A0">
              <w:rPr>
                <w:rFonts w:ascii="Segoe UI" w:eastAsia="Times New Roman" w:hAnsi="Segoe UI" w:cs="Segoe UI"/>
                <w:sz w:val="24"/>
                <w:szCs w:val="24"/>
              </w:rPr>
              <w:t xml:space="preserve"> </w:t>
            </w:r>
            <w:r w:rsidRPr="001F20A0">
              <w:rPr>
                <w:rFonts w:ascii="Segoe UI" w:eastAsia="Times New Roman" w:hAnsi="Segoe UI" w:cs="Segoe UI"/>
                <w:b/>
                <w:i/>
                <w:sz w:val="24"/>
                <w:szCs w:val="24"/>
                <w:lang w:val="sr-Cyrl-RS"/>
              </w:rPr>
              <w:t>Rekonstrukcija starog mosta (trenutno neupotrebljivog)</w:t>
            </w:r>
            <w:r w:rsidRPr="001F20A0">
              <w:rPr>
                <w:rFonts w:ascii="Segoe UI" w:hAnsi="Segoe UI" w:cs="Segoe UI"/>
                <w:b/>
                <w:i/>
                <w:sz w:val="24"/>
                <w:szCs w:val="24"/>
              </w:rPr>
              <w:t xml:space="preserve"> </w:t>
            </w:r>
            <w:r w:rsidRPr="001F20A0">
              <w:rPr>
                <w:rFonts w:ascii="Segoe UI" w:hAnsi="Segoe UI" w:cs="Segoe UI"/>
                <w:b/>
                <w:i/>
                <w:sz w:val="24"/>
                <w:szCs w:val="24"/>
                <w:lang w:val="sr-Cyrl-RS"/>
              </w:rPr>
              <w:t xml:space="preserve">ili </w:t>
            </w:r>
            <w:r w:rsidRPr="001F20A0">
              <w:rPr>
                <w:rFonts w:ascii="Segoe UI" w:eastAsia="Times New Roman" w:hAnsi="Segoe UI" w:cs="Segoe UI"/>
                <w:b/>
                <w:i/>
                <w:sz w:val="24"/>
                <w:szCs w:val="24"/>
                <w:lang w:val="sr-Cyrl-RS"/>
              </w:rPr>
              <w:t>izgradnja novog mosta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ovom slučaju naručilac mora da donese odluku da li da rekonstruiše stari most ili da izgradi potpuno novi most. U tom cilju naručilac analizira:</w:t>
            </w:r>
          </w:p>
          <w:p w:rsidR="009E3AB3" w:rsidRPr="001F20A0" w:rsidRDefault="009E3AB3" w:rsidP="000A5E4E">
            <w:pPr>
              <w:pStyle w:val="ListParagraph"/>
              <w:numPr>
                <w:ilvl w:val="0"/>
                <w:numId w:val="1"/>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Osnovni trošak, odnosno trošak rekonstrukcije ili izgradnje mosta - Analizom je naručilac došao do zaključka da je manje sredstava potrebno izvdojiti za rekonstrukciju starog mesta, nego za izgradnju potpuno novog mosta.</w:t>
            </w:r>
          </w:p>
          <w:p w:rsidR="009E3AB3" w:rsidRPr="001F20A0" w:rsidRDefault="009E3AB3" w:rsidP="000A5E4E">
            <w:pPr>
              <w:pStyle w:val="ListParagraph"/>
              <w:numPr>
                <w:ilvl w:val="0"/>
                <w:numId w:val="1"/>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Troškove održavanja starog reknstruisanog mosta ili novog mosta - Analiza je pokazala da su troškovi održavanja rekonstruisanog mosta mnogo veći od troškova održavanja novog mosta.</w:t>
            </w:r>
          </w:p>
          <w:p w:rsidR="009E3AB3" w:rsidRPr="001F20A0" w:rsidRDefault="009E3AB3" w:rsidP="000A5E4E">
            <w:pPr>
              <w:pStyle w:val="ListParagraph"/>
              <w:numPr>
                <w:ilvl w:val="0"/>
                <w:numId w:val="1"/>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Posle određenog broja godina, stari rekonstruisani most je svakako potrebno zameniti novim mostom - Nakon 40 godina, analiza je pokazala da je stari most, i nakon rekonstrukcije, svakako potrebno zameniti novim mostom.</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lastRenderedPageBreak/>
              <w:t>Procene troškova naručilac je bazirao na izveštajima inspekcije mosta, kao i na prosečnim troškovima za slične objekte u datoj oblasti i prilagođeni su njenim uslovima.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Primenom kriterijuma zasnovanom na troškovima životnog ciklusa, naručilac je došao do zaključka da je troškovno efikasnije izgraditi potpuno novi most, nego stari rekonstruisati. </w:t>
            </w:r>
          </w:p>
        </w:tc>
      </w:tr>
    </w:tbl>
    <w:p w:rsidR="009E3AB3" w:rsidRPr="001F20A0" w:rsidRDefault="009E3AB3" w:rsidP="0031516C">
      <w:pPr>
        <w:spacing w:after="0" w:line="276" w:lineRule="auto"/>
        <w:jc w:val="both"/>
        <w:rPr>
          <w:rFonts w:ascii="Segoe UI" w:eastAsia="Times New Roman" w:hAnsi="Segoe UI" w:cs="Segoe UI"/>
          <w:sz w:val="24"/>
          <w:szCs w:val="24"/>
          <w:lang w:val="sr-Cyrl-RS"/>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9E3AB3" w:rsidRPr="001F20A0" w:rsidTr="000A5E4E">
        <w:tc>
          <w:tcPr>
            <w:tcW w:w="9350" w:type="dxa"/>
            <w:shd w:val="clear" w:color="auto" w:fill="FFF2CC" w:themeFill="accent4" w:themeFillTint="33"/>
          </w:tcPr>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b/>
                <w:i/>
                <w:sz w:val="24"/>
                <w:szCs w:val="24"/>
                <w:lang w:val="sr-Cyrl-RS"/>
              </w:rPr>
              <w:t>Primer kriterijuma troškova životnog ciklusa 2:</w:t>
            </w:r>
            <w:r w:rsidRPr="001F20A0">
              <w:rPr>
                <w:rFonts w:ascii="Segoe UI" w:eastAsia="Times New Roman" w:hAnsi="Segoe UI" w:cs="Segoe UI"/>
                <w:sz w:val="24"/>
                <w:szCs w:val="24"/>
                <w:lang w:val="sr-Cyrl-RS"/>
              </w:rPr>
              <w:t xml:space="preserve"> </w:t>
            </w:r>
            <w:r w:rsidRPr="001F20A0">
              <w:rPr>
                <w:rFonts w:ascii="Segoe UI" w:eastAsia="Times New Roman" w:hAnsi="Segoe UI" w:cs="Segoe UI"/>
                <w:b/>
                <w:i/>
                <w:sz w:val="24"/>
                <w:szCs w:val="24"/>
                <w:lang w:val="sr-Cyrl-RS"/>
              </w:rPr>
              <w:t>Nabavka štampača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Naručilac je odlučio da zameni stare štampače. Broj stranica koje treba odštampati godišnje iznosi oko 30 000 stranica. Naručilac je utvrdio je da bi ukupno tri nova štampača trebalo da budu dovoljan broj za njegove potrebe. </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Jednostavna analiza tržišta koju je naručilac sproveo pokazala je da dve vrste štampača najviše odgovaraju svrsi. Štampači imaju iste tehničke karakteristike i performanse, ali postoji značajna razlika između njihovih cena u katalogu. </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Prvobitna analiza je pokazala da je štampač A (nabavna cena) mnogo jeftiniji od štampača B. </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Međutim, naručilac je nastavio sa analizom troškova životnog ciklusa, te je analizirao cenu potrošnog materijala, tj. toner kertridža.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Nakon analize cena kertridža, naručilac je došao do zaključka da je kertridž za štampač A mnogo skuplji od kertridža za štampač B. </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Dakle, detaljna analiza troškova životnog ciklusa pokazala je da početna nabavna cena može predstavljati, u nekim slučajevima, manji deo ukupnih troškova koje naručilac mora da plati, te da iako štampač A izgleda jeftinije ako se posmatraju samo troškovi nabavke, rezultat analize troškova životnog ciklusa navodi na zaključak je štampač A bolji izbor, jer se njim osigurava velika finansijska ušteda u dužem vremenskom periodu.</w:t>
            </w:r>
          </w:p>
        </w:tc>
      </w:tr>
    </w:tbl>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Default="009E3AB3" w:rsidP="0031516C">
      <w:pPr>
        <w:rPr>
          <w:rFonts w:ascii="Segoe UI" w:eastAsia="Times New Roman" w:hAnsi="Segoe UI" w:cs="Segoe UI"/>
          <w:sz w:val="24"/>
          <w:szCs w:val="24"/>
        </w:rPr>
      </w:pPr>
      <w:r>
        <w:rPr>
          <w:rFonts w:ascii="Segoe UI" w:eastAsia="Times New Roman" w:hAnsi="Segoe UI" w:cs="Segoe UI"/>
          <w:sz w:val="24"/>
          <w:szCs w:val="24"/>
        </w:rPr>
        <w:br w:type="page"/>
      </w:r>
    </w:p>
    <w:p w:rsidR="009E3AB3" w:rsidRPr="001F20A0" w:rsidRDefault="009E3AB3" w:rsidP="0031516C">
      <w:pPr>
        <w:pStyle w:val="ListParagraph"/>
        <w:spacing w:after="0" w:line="276" w:lineRule="auto"/>
        <w:ind w:left="0"/>
        <w:jc w:val="center"/>
        <w:outlineLvl w:val="0"/>
        <w:rPr>
          <w:rFonts w:ascii="Futura PT Bold" w:eastAsia="Times New Roman" w:hAnsi="Futura PT Bold" w:cs="Segoe UI"/>
          <w:b/>
          <w:color w:val="0033CC"/>
          <w:sz w:val="32"/>
          <w:szCs w:val="32"/>
        </w:rPr>
      </w:pPr>
      <w:r w:rsidRPr="001F20A0">
        <w:rPr>
          <w:rFonts w:ascii="Futura PT Bold" w:eastAsia="Times New Roman" w:hAnsi="Futura PT Bold" w:cs="Segoe UI"/>
          <w:b/>
          <w:color w:val="0033CC"/>
          <w:sz w:val="32"/>
          <w:szCs w:val="32"/>
        </w:rPr>
        <w:lastRenderedPageBreak/>
        <w:t>VII</w:t>
      </w:r>
    </w:p>
    <w:p w:rsidR="009E3AB3" w:rsidRPr="001F20A0" w:rsidRDefault="009E3AB3" w:rsidP="0031516C">
      <w:pPr>
        <w:pStyle w:val="ListParagraph"/>
        <w:spacing w:after="0" w:line="276" w:lineRule="auto"/>
        <w:jc w:val="center"/>
        <w:rPr>
          <w:rFonts w:ascii="Futura PT Bold" w:eastAsia="Times New Roman" w:hAnsi="Futura PT Bold" w:cs="Segoe UI"/>
          <w:b/>
          <w:color w:val="0033CC"/>
          <w:sz w:val="32"/>
          <w:szCs w:val="32"/>
          <w:lang w:val="sr-Cyrl-RS"/>
        </w:rPr>
      </w:pPr>
      <w:r w:rsidRPr="001F20A0">
        <w:rPr>
          <w:rFonts w:ascii="Futura PT Bold" w:eastAsia="Times New Roman" w:hAnsi="Futura PT Bold" w:cs="Segoe UI"/>
          <w:b/>
          <w:color w:val="0033CC"/>
          <w:sz w:val="32"/>
          <w:szCs w:val="32"/>
          <w:lang w:val="sr-Cyrl-RS"/>
        </w:rPr>
        <w:t>ODNOS CENE I KVALITETA KAO VRSTA KRITERIJUMA ZA DODELU UGOVORA</w:t>
      </w:r>
    </w:p>
    <w:p w:rsidR="009E3AB3" w:rsidRPr="001F20A0" w:rsidRDefault="009E3AB3" w:rsidP="0031516C">
      <w:pPr>
        <w:pStyle w:val="ListParagraph"/>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rPr>
        <w:t>Kriterijum ekonomski najpovoljnije ponude koji se ne zasniva samo na ceni, već se određuje na osnovu odnosa cene i kvaliteta naručiocima omogućava da pri dodeli ugovora uz cenu uzmu u obzir i druge parametre</w:t>
      </w:r>
      <w:r w:rsidRPr="001F20A0">
        <w:rPr>
          <w:rFonts w:ascii="Segoe UI" w:eastAsia="Times New Roman" w:hAnsi="Segoe UI" w:cs="Segoe UI"/>
          <w:sz w:val="24"/>
          <w:szCs w:val="24"/>
          <w:lang w:val="sr-Cyrl-RS"/>
        </w:rPr>
        <w:t>.</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Najbolji odnos između cene/troška i kvaliteta ima više prednosti nad primenom kriterijuma koji se zasniva isključivo na cen</w:t>
      </w:r>
      <w:r w:rsidRPr="001F20A0">
        <w:rPr>
          <w:rFonts w:ascii="Segoe UI" w:eastAsia="Times New Roman" w:hAnsi="Segoe UI" w:cs="Segoe UI"/>
          <w:sz w:val="24"/>
          <w:szCs w:val="24"/>
          <w:lang w:val="sr-Cyrl-RS"/>
        </w:rPr>
        <w:t>i</w:t>
      </w:r>
      <w:r w:rsidRPr="001F20A0">
        <w:rPr>
          <w:rFonts w:ascii="Segoe UI" w:eastAsia="Times New Roman" w:hAnsi="Segoe UI" w:cs="Segoe UI"/>
          <w:sz w:val="24"/>
          <w:szCs w:val="24"/>
        </w:rPr>
        <w:t xml:space="preserve">: </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Naručiocima se omogućava da uzmu u obzir pitanja kvaliteta. Najbolji odnos cene/troška i kvaliteta se najčešće koristi kada je naručiocu važan kvalitet. </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Naručiocima se omogućava da u obzir uzmu i inovacije ili inovativna rešenja. To je naročito bitno za mala i srednja preduzeća, koja su izvor inovacija i značajnih aktivnosti istraživanja i razvoja. </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Kada predmet nabavke ima duži vek eksploatacije, ovim metodom se naručiocu omogućava da uzme u obzir troškove životnog ciklusa kupljene opreme, a ne samo neposredne troškove nabavke odnosno inicijalnu nabavnu cena u okviru zadatih specifikacija.</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rPr>
        <w:t>Naručilac može da primenjuje različite elemente kriterijuma povezane sa predmetom nabavke, naročito</w:t>
      </w:r>
      <w:r w:rsidRPr="001F20A0">
        <w:rPr>
          <w:rFonts w:ascii="Segoe UI" w:eastAsia="Times New Roman" w:hAnsi="Segoe UI" w:cs="Segoe UI"/>
          <w:sz w:val="24"/>
          <w:szCs w:val="24"/>
          <w:lang w:val="sr-Cyrl-RS"/>
        </w:rPr>
        <w:t>:</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kvalitet, uključujući i tehničke odlike </w:t>
      </w:r>
      <w:r w:rsidRPr="001F20A0">
        <w:rPr>
          <w:rFonts w:ascii="Segoe UI" w:eastAsia="Times New Roman" w:hAnsi="Segoe UI" w:cs="Segoe UI"/>
          <w:sz w:val="24"/>
          <w:szCs w:val="24"/>
          <w:lang w:val="sr-Cyrl-RS"/>
        </w:rPr>
        <w:t xml:space="preserve">(primera radi, </w:t>
      </w:r>
      <w:r w:rsidRPr="001F20A0">
        <w:rPr>
          <w:rFonts w:ascii="Segoe UI" w:eastAsia="Times New Roman" w:hAnsi="Segoe UI" w:cs="Segoe UI"/>
          <w:sz w:val="24"/>
          <w:szCs w:val="24"/>
        </w:rPr>
        <w:t xml:space="preserve">kod nabavke IT opreme </w:t>
      </w:r>
      <w:r w:rsidRPr="001F20A0">
        <w:rPr>
          <w:rFonts w:ascii="Segoe UI" w:eastAsia="Times New Roman" w:hAnsi="Segoe UI" w:cs="Segoe UI"/>
          <w:sz w:val="24"/>
          <w:szCs w:val="24"/>
          <w:lang w:val="sr-Cyrl-RS"/>
        </w:rPr>
        <w:t xml:space="preserve">naručilac može da ponderiše </w:t>
      </w:r>
      <w:r w:rsidRPr="001F20A0">
        <w:rPr>
          <w:rFonts w:ascii="Segoe UI" w:eastAsia="Times New Roman" w:hAnsi="Segoe UI" w:cs="Segoe UI"/>
          <w:sz w:val="24"/>
          <w:szCs w:val="24"/>
        </w:rPr>
        <w:t>bolj</w:t>
      </w:r>
      <w:r w:rsidRPr="001F20A0">
        <w:rPr>
          <w:rFonts w:ascii="Segoe UI" w:eastAsia="Times New Roman" w:hAnsi="Segoe UI" w:cs="Segoe UI"/>
          <w:sz w:val="24"/>
          <w:szCs w:val="24"/>
          <w:lang w:val="sr-Cyrl-RS"/>
        </w:rPr>
        <w:t>u</w:t>
      </w:r>
      <w:r w:rsidRPr="001F20A0">
        <w:rPr>
          <w:rFonts w:ascii="Segoe UI" w:eastAsia="Times New Roman" w:hAnsi="Segoe UI" w:cs="Segoe UI"/>
          <w:sz w:val="24"/>
          <w:szCs w:val="24"/>
        </w:rPr>
        <w:t xml:space="preserve"> rezolucij</w:t>
      </w:r>
      <w:r w:rsidRPr="001F20A0">
        <w:rPr>
          <w:rFonts w:ascii="Segoe UI" w:eastAsia="Times New Roman" w:hAnsi="Segoe UI" w:cs="Segoe UI"/>
          <w:sz w:val="24"/>
          <w:szCs w:val="24"/>
          <w:lang w:val="sr-Cyrl-RS"/>
        </w:rPr>
        <w:t>u</w:t>
      </w:r>
      <w:r w:rsidRPr="001F20A0">
        <w:rPr>
          <w:rFonts w:ascii="Segoe UI" w:eastAsia="Times New Roman" w:hAnsi="Segoe UI" w:cs="Segoe UI"/>
          <w:sz w:val="24"/>
          <w:szCs w:val="24"/>
        </w:rPr>
        <w:t>, već</w:t>
      </w:r>
      <w:r w:rsidRPr="001F20A0">
        <w:rPr>
          <w:rFonts w:ascii="Segoe UI" w:eastAsia="Times New Roman" w:hAnsi="Segoe UI" w:cs="Segoe UI"/>
          <w:sz w:val="24"/>
          <w:szCs w:val="24"/>
          <w:lang w:val="sr-Cyrl-RS"/>
        </w:rPr>
        <w:t>u</w:t>
      </w:r>
      <w:r w:rsidRPr="001F20A0">
        <w:rPr>
          <w:rFonts w:ascii="Segoe UI" w:eastAsia="Times New Roman" w:hAnsi="Segoe UI" w:cs="Segoe UI"/>
          <w:sz w:val="24"/>
          <w:szCs w:val="24"/>
        </w:rPr>
        <w:t xml:space="preserve"> radn</w:t>
      </w:r>
      <w:r w:rsidRPr="001F20A0">
        <w:rPr>
          <w:rFonts w:ascii="Segoe UI" w:eastAsia="Times New Roman" w:hAnsi="Segoe UI" w:cs="Segoe UI"/>
          <w:sz w:val="24"/>
          <w:szCs w:val="24"/>
          <w:lang w:val="sr-Cyrl-RS"/>
        </w:rPr>
        <w:t>u</w:t>
      </w:r>
      <w:r w:rsidRPr="001F20A0">
        <w:rPr>
          <w:rFonts w:ascii="Segoe UI" w:eastAsia="Times New Roman" w:hAnsi="Segoe UI" w:cs="Segoe UI"/>
          <w:sz w:val="24"/>
          <w:szCs w:val="24"/>
        </w:rPr>
        <w:t xml:space="preserve"> memorij</w:t>
      </w:r>
      <w:r w:rsidRPr="001F20A0">
        <w:rPr>
          <w:rFonts w:ascii="Segoe UI" w:eastAsia="Times New Roman" w:hAnsi="Segoe UI" w:cs="Segoe UI"/>
          <w:sz w:val="24"/>
          <w:szCs w:val="24"/>
          <w:lang w:val="sr-Cyrl-RS"/>
        </w:rPr>
        <w:t>u</w:t>
      </w:r>
      <w:r w:rsidRPr="001F20A0">
        <w:rPr>
          <w:rFonts w:ascii="Segoe UI" w:eastAsia="Times New Roman" w:hAnsi="Segoe UI" w:cs="Segoe UI"/>
          <w:sz w:val="24"/>
          <w:szCs w:val="24"/>
        </w:rPr>
        <w:t>, brzin</w:t>
      </w:r>
      <w:r w:rsidRPr="001F20A0">
        <w:rPr>
          <w:rFonts w:ascii="Segoe UI" w:eastAsia="Times New Roman" w:hAnsi="Segoe UI" w:cs="Segoe UI"/>
          <w:sz w:val="24"/>
          <w:szCs w:val="24"/>
          <w:lang w:val="sr-Cyrl-RS"/>
        </w:rPr>
        <w:t>u</w:t>
      </w:r>
      <w:r w:rsidRPr="001F20A0">
        <w:rPr>
          <w:rFonts w:ascii="Segoe UI" w:eastAsia="Times New Roman" w:hAnsi="Segoe UI" w:cs="Segoe UI"/>
          <w:sz w:val="24"/>
          <w:szCs w:val="24"/>
        </w:rPr>
        <w:t xml:space="preserve"> štampanja</w:t>
      </w:r>
      <w:r w:rsidRPr="001F20A0">
        <w:rPr>
          <w:rFonts w:ascii="Segoe UI" w:eastAsia="Times New Roman" w:hAnsi="Segoe UI" w:cs="Segoe UI"/>
          <w:sz w:val="24"/>
          <w:szCs w:val="24"/>
          <w:lang w:val="sr-Cyrl-RS"/>
        </w:rPr>
        <w:t xml:space="preserve"> i sl.)</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estetske karakteristike</w:t>
      </w:r>
      <w:r w:rsidRPr="001F20A0">
        <w:rPr>
          <w:rFonts w:ascii="Segoe UI" w:eastAsia="Times New Roman" w:hAnsi="Segoe UI" w:cs="Segoe UI"/>
          <w:sz w:val="24"/>
          <w:szCs w:val="24"/>
          <w:lang w:val="sr-Cyrl-RS"/>
        </w:rPr>
        <w:t xml:space="preserve"> (primera radi, </w:t>
      </w:r>
      <w:r w:rsidRPr="001F20A0">
        <w:rPr>
          <w:rFonts w:ascii="Segoe UI" w:eastAsia="Times New Roman" w:hAnsi="Segoe UI" w:cs="Segoe UI"/>
          <w:sz w:val="24"/>
          <w:szCs w:val="24"/>
        </w:rPr>
        <w:t>kod nabavke nameštaja za dečji vrtić ocenjuje se kako kreveti pristaju međusobno (bojom, oblikom, mogućnostima rasporeda), u odnosu prema postojećem nameštaju te kako pristaju u spavaćoj sobi koja je blago ovalnog oblika</w:t>
      </w:r>
      <w:r w:rsidRPr="001F20A0">
        <w:rPr>
          <w:rFonts w:ascii="Segoe UI" w:eastAsia="Times New Roman" w:hAnsi="Segoe UI" w:cs="Segoe UI"/>
          <w:sz w:val="24"/>
          <w:szCs w:val="24"/>
          <w:lang w:val="sr-Cyrl-RS"/>
        </w:rPr>
        <w:t>)</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funkcionalne karakteristike</w:t>
      </w:r>
      <w:r w:rsidRPr="001F20A0">
        <w:rPr>
          <w:rFonts w:ascii="Segoe UI" w:eastAsia="Times New Roman" w:hAnsi="Segoe UI" w:cs="Segoe UI"/>
          <w:sz w:val="24"/>
          <w:szCs w:val="24"/>
          <w:lang w:val="sr-Cyrl-RS"/>
        </w:rPr>
        <w:t xml:space="preserve"> (primera radi,</w:t>
      </w:r>
      <w:r w:rsidRPr="001F20A0">
        <w:rPr>
          <w:rFonts w:ascii="Segoe UI" w:eastAsia="Times New Roman" w:hAnsi="Segoe UI" w:cs="Segoe UI"/>
          <w:sz w:val="24"/>
          <w:szCs w:val="24"/>
        </w:rPr>
        <w:t xml:space="preserve"> kompatibilnost s postojećom opremom, ergonomska tastatura, bežični miš, niži nivo buke</w:t>
      </w:r>
      <w:r w:rsidRPr="001F20A0">
        <w:rPr>
          <w:rFonts w:ascii="Segoe UI" w:eastAsia="Times New Roman" w:hAnsi="Segoe UI" w:cs="Segoe UI"/>
          <w:sz w:val="24"/>
          <w:szCs w:val="24"/>
          <w:lang w:val="sr-Cyrl-RS"/>
        </w:rPr>
        <w:t>)</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dostupnost</w:t>
      </w:r>
      <w:r w:rsidRPr="001F20A0">
        <w:rPr>
          <w:rFonts w:ascii="Segoe UI" w:eastAsia="Times New Roman" w:hAnsi="Segoe UI" w:cs="Segoe UI"/>
          <w:sz w:val="24"/>
          <w:szCs w:val="24"/>
          <w:lang w:val="sr-Cyrl-RS"/>
        </w:rPr>
        <w:t xml:space="preserve"> (primera radi,</w:t>
      </w:r>
      <w:r w:rsidRPr="001F20A0">
        <w:rPr>
          <w:rFonts w:ascii="Segoe UI" w:eastAsia="Times New Roman" w:hAnsi="Segoe UI" w:cs="Segoe UI"/>
          <w:sz w:val="24"/>
          <w:szCs w:val="24"/>
        </w:rPr>
        <w:t xml:space="preserve"> mogućnosti korišćenja IT opreme i softvera za razne grupe korisnika (osobe slabijeg sluha ili vida)</w:t>
      </w:r>
      <w:r w:rsidRPr="001F20A0">
        <w:rPr>
          <w:rFonts w:ascii="Segoe UI" w:eastAsia="Times New Roman" w:hAnsi="Segoe UI" w:cs="Segoe UI"/>
          <w:sz w:val="24"/>
          <w:szCs w:val="24"/>
          <w:lang w:val="sr-Cyrl-RS"/>
        </w:rPr>
        <w:t>)</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rešenje za sve korisnike</w:t>
      </w:r>
      <w:r w:rsidRPr="001F20A0">
        <w:rPr>
          <w:rFonts w:ascii="Segoe UI" w:eastAsia="Times New Roman" w:hAnsi="Segoe UI" w:cs="Segoe UI"/>
          <w:sz w:val="24"/>
          <w:szCs w:val="24"/>
          <w:lang w:val="sr-Cyrl-RS"/>
        </w:rPr>
        <w:t xml:space="preserve"> (primera radi, </w:t>
      </w:r>
      <w:r w:rsidRPr="001F20A0">
        <w:rPr>
          <w:rFonts w:ascii="Segoe UI" w:eastAsia="Times New Roman" w:hAnsi="Segoe UI" w:cs="Segoe UI"/>
          <w:sz w:val="24"/>
          <w:szCs w:val="24"/>
        </w:rPr>
        <w:t>rešenja koja omogućuju korišćenje automata za plaćanje za sve kategorije korisnika</w:t>
      </w: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rPr>
        <w:t xml:space="preserve"> </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lastRenderedPageBreak/>
        <w:t>socijalne, ekološke i inovativne karakteristike</w:t>
      </w:r>
      <w:r w:rsidRPr="001F20A0">
        <w:rPr>
          <w:rFonts w:ascii="Segoe UI" w:eastAsia="Times New Roman" w:hAnsi="Segoe UI" w:cs="Segoe UI"/>
          <w:sz w:val="24"/>
          <w:szCs w:val="24"/>
          <w:lang w:val="sr-Cyrl-RS"/>
        </w:rPr>
        <w:t xml:space="preserve"> (primera radi,</w:t>
      </w:r>
      <w:r w:rsidRPr="001F20A0">
        <w:rPr>
          <w:rFonts w:ascii="Segoe UI" w:eastAsia="Times New Roman" w:hAnsi="Segoe UI" w:cs="Segoe UI"/>
          <w:sz w:val="24"/>
          <w:szCs w:val="24"/>
        </w:rPr>
        <w:t xml:space="preserve"> sredstva za čišćenje s manjim udelom štetnih sastojaka, angažovanje određenog broja lica iz socijalno ugroženih kategorija</w:t>
      </w:r>
      <w:r w:rsidRPr="001F20A0">
        <w:rPr>
          <w:rFonts w:ascii="Segoe UI" w:eastAsia="Times New Roman" w:hAnsi="Segoe UI" w:cs="Segoe UI"/>
          <w:sz w:val="24"/>
          <w:szCs w:val="24"/>
          <w:lang w:val="sr-Cyrl-RS"/>
        </w:rPr>
        <w:t>)</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trgovina i uslovi trgovine </w:t>
      </w:r>
      <w:r w:rsidRPr="001F20A0">
        <w:rPr>
          <w:rFonts w:ascii="Segoe UI" w:eastAsia="Times New Roman" w:hAnsi="Segoe UI" w:cs="Segoe UI"/>
          <w:sz w:val="24"/>
          <w:szCs w:val="24"/>
          <w:lang w:val="sr-Cyrl-RS"/>
        </w:rPr>
        <w:t xml:space="preserve">(primera radi, </w:t>
      </w:r>
      <w:r w:rsidRPr="001F20A0">
        <w:rPr>
          <w:rFonts w:ascii="Segoe UI" w:eastAsia="Times New Roman" w:hAnsi="Segoe UI" w:cs="Segoe UI"/>
          <w:sz w:val="24"/>
          <w:szCs w:val="24"/>
        </w:rPr>
        <w:t>kod nabavke kafe zahtev da kafa dolazi sa plantaža koje ispunjavaju standarde za održivu poljoprivredu koja štiti prirodu, staništa divljih životinja te prava i dobrobit radnika, njihovih porodica i zajednice</w:t>
      </w:r>
      <w:r w:rsidRPr="001F20A0">
        <w:rPr>
          <w:rFonts w:ascii="Segoe UI" w:eastAsia="Times New Roman" w:hAnsi="Segoe UI" w:cs="Segoe UI"/>
          <w:sz w:val="24"/>
          <w:szCs w:val="24"/>
          <w:lang w:val="sr-Cyrl-RS"/>
        </w:rPr>
        <w:t>)</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organizacija, kvalifikacije i iskustvo osoblja kome je povereno izvršenje ugovora, kada kvalitet osoblja može da ima značajan uticaj na nivo uspešnosti izvršenja ugovora </w:t>
      </w:r>
      <w:r w:rsidRPr="001F20A0">
        <w:rPr>
          <w:rFonts w:ascii="Segoe UI" w:eastAsia="Times New Roman" w:hAnsi="Segoe UI" w:cs="Segoe UI"/>
          <w:sz w:val="24"/>
          <w:szCs w:val="24"/>
          <w:lang w:val="sr-Cyrl-RS"/>
        </w:rPr>
        <w:t xml:space="preserve">(primera radi, </w:t>
      </w:r>
      <w:r w:rsidRPr="001F20A0">
        <w:rPr>
          <w:rFonts w:ascii="Segoe UI" w:eastAsia="Times New Roman" w:hAnsi="Segoe UI" w:cs="Segoe UI"/>
          <w:sz w:val="24"/>
          <w:szCs w:val="24"/>
        </w:rPr>
        <w:t>kvalifikacije i iskustvo stručnjaka za upravljanje projektom te plan sprovođenja projekta koji mora da sadrži opis upravljanja projektom i organizaciju: projektnih funkcija i rada stručnjaka</w:t>
      </w:r>
      <w:r w:rsidRPr="001F20A0">
        <w:rPr>
          <w:rFonts w:ascii="Segoe UI" w:eastAsia="Times New Roman" w:hAnsi="Segoe UI" w:cs="Segoe UI"/>
          <w:sz w:val="24"/>
          <w:szCs w:val="24"/>
          <w:lang w:val="sr-Cyrl-RS"/>
        </w:rPr>
        <w:t>)</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usluga nakon prodaje i tehnička pomoć</w:t>
      </w:r>
      <w:r w:rsidRPr="001F20A0">
        <w:rPr>
          <w:rFonts w:ascii="Segoe UI" w:eastAsia="Times New Roman" w:hAnsi="Segoe UI" w:cs="Segoe UI"/>
          <w:sz w:val="24"/>
          <w:szCs w:val="24"/>
          <w:lang w:val="sr-Cyrl-RS"/>
        </w:rPr>
        <w:t xml:space="preserve"> (primera radi, </w:t>
      </w:r>
      <w:r w:rsidRPr="001F20A0">
        <w:rPr>
          <w:rFonts w:ascii="Segoe UI" w:eastAsia="Times New Roman" w:hAnsi="Segoe UI" w:cs="Segoe UI"/>
          <w:sz w:val="24"/>
          <w:szCs w:val="24"/>
        </w:rPr>
        <w:t>usluga servisa, dostupnost servisa, vreme odaziva na intervenciju, obuka za korisnike</w:t>
      </w: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rPr>
        <w:t xml:space="preserve"> </w:t>
      </w:r>
    </w:p>
    <w:p w:rsidR="009E3AB3" w:rsidRPr="001F20A0" w:rsidRDefault="009E3AB3" w:rsidP="0031516C">
      <w:pPr>
        <w:pStyle w:val="ListParagraph"/>
        <w:numPr>
          <w:ilvl w:val="0"/>
          <w:numId w:val="1"/>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uslovi isporuke, kao što su datum isporuke, proces isporuke i rok isporuke ili rok izvršenja</w:t>
      </w:r>
      <w:r w:rsidRPr="001F20A0">
        <w:rPr>
          <w:rFonts w:ascii="Segoe UI" w:eastAsia="Times New Roman" w:hAnsi="Segoe UI" w:cs="Segoe UI"/>
          <w:sz w:val="24"/>
          <w:szCs w:val="24"/>
          <w:lang w:val="sr-Cyrl-RS"/>
        </w:rPr>
        <w:t xml:space="preserve"> (primera radi, </w:t>
      </w:r>
      <w:r w:rsidRPr="001F20A0">
        <w:rPr>
          <w:rFonts w:ascii="Segoe UI" w:eastAsia="Times New Roman" w:hAnsi="Segoe UI" w:cs="Segoe UI"/>
          <w:sz w:val="24"/>
          <w:szCs w:val="24"/>
        </w:rPr>
        <w:t>rokovi i način sukcesivnih isporuka, mogućnost sukcesivnih isporuka za veliki broj korisnika</w:t>
      </w: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rPr>
        <w:t xml:space="preserve"> </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Lista kriterijuma nije ograničena pa naručioci mogu da koriste i druge kriterijume, ali ako ispunjavaju osnovne uslove vezane za objavljivanje, poštovanje načela i povezanost sa predmetom ugovora, kao i da su usmereni isključivo na prepoznavanje ekonomski najpovoljnije ponude.</w:t>
      </w:r>
    </w:p>
    <w:p w:rsidR="009E3AB3" w:rsidRPr="001F20A0" w:rsidRDefault="009E3AB3" w:rsidP="0031516C">
      <w:pPr>
        <w:spacing w:after="0" w:line="276" w:lineRule="auto"/>
        <w:ind w:firstLine="720"/>
        <w:jc w:val="both"/>
        <w:rPr>
          <w:rFonts w:ascii="Segoe UI" w:eastAsia="Times New Roman" w:hAnsi="Segoe UI" w:cs="Segoe UI"/>
          <w:sz w:val="24"/>
          <w:szCs w:val="24"/>
        </w:rPr>
      </w:pPr>
    </w:p>
    <w:p w:rsidR="009E3AB3" w:rsidRPr="001F20A0" w:rsidRDefault="009E3AB3" w:rsidP="0031516C">
      <w:pPr>
        <w:spacing w:after="0" w:line="276" w:lineRule="auto"/>
        <w:ind w:firstLine="720"/>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Pravila određivanja kriterijuma</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lang w:val="sr-Cyrl-RS"/>
        </w:rPr>
        <w:t xml:space="preserve">Prilikom određivanja kriterijuma, naručioci se moraju pridržavati određenih pravila i to: </w:t>
      </w:r>
    </w:p>
    <w:p w:rsidR="009E3AB3" w:rsidRPr="001F20A0" w:rsidRDefault="009E3AB3" w:rsidP="0031516C">
      <w:pPr>
        <w:pStyle w:val="ListParagraph"/>
        <w:numPr>
          <w:ilvl w:val="0"/>
          <w:numId w:val="44"/>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Odabrani kriterijumi moraju da budu povezani sa predmetom ugovora o javnoj nabavci.</w:t>
      </w:r>
      <w:r w:rsidRPr="001F20A0">
        <w:rPr>
          <w:rStyle w:val="FootnoteReference"/>
          <w:rFonts w:ascii="Segoe UI" w:eastAsia="Times New Roman" w:hAnsi="Segoe UI" w:cs="Segoe UI"/>
          <w:sz w:val="24"/>
          <w:szCs w:val="24"/>
        </w:rPr>
        <w:footnoteReference w:id="15"/>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 xml:space="preserve">Smatra se da su kriterijumi </w:t>
      </w:r>
      <w:r w:rsidRPr="001F20A0">
        <w:rPr>
          <w:rFonts w:ascii="Segoe UI" w:eastAsia="Times New Roman" w:hAnsi="Segoe UI" w:cs="Segoe UI"/>
          <w:sz w:val="24"/>
          <w:szCs w:val="24"/>
          <w:lang w:val="sr-Cyrl-RS"/>
        </w:rPr>
        <w:t xml:space="preserve">za </w:t>
      </w:r>
      <w:r w:rsidRPr="001F20A0">
        <w:rPr>
          <w:rFonts w:ascii="Segoe UI" w:eastAsia="Times New Roman" w:hAnsi="Segoe UI" w:cs="Segoe UI"/>
          <w:sz w:val="24"/>
          <w:szCs w:val="24"/>
        </w:rPr>
        <w:t>dodel</w:t>
      </w:r>
      <w:r w:rsidRPr="001F20A0">
        <w:rPr>
          <w:rFonts w:ascii="Segoe UI" w:eastAsia="Times New Roman" w:hAnsi="Segoe UI" w:cs="Segoe UI"/>
          <w:sz w:val="24"/>
          <w:szCs w:val="24"/>
          <w:lang w:val="sr-Cyrl-RS"/>
        </w:rPr>
        <w:t>u ugovora</w:t>
      </w:r>
      <w:r w:rsidRPr="001F20A0">
        <w:rPr>
          <w:rFonts w:ascii="Segoe UI" w:eastAsia="Times New Roman" w:hAnsi="Segoe UI" w:cs="Segoe UI"/>
          <w:sz w:val="24"/>
          <w:szCs w:val="24"/>
        </w:rPr>
        <w:t xml:space="preserve"> povezani sa predmetom ugovora ako se oni odnose na radove, dobra ili usluge koji su predmet tog ugovora u svakom pogledu i u bilo kojoj fazi njihovog životnog ciklusa, uključujući faktore koji se odnose na:</w:t>
      </w:r>
    </w:p>
    <w:p w:rsidR="009E3AB3" w:rsidRPr="001F20A0" w:rsidRDefault="009E3AB3" w:rsidP="0031516C">
      <w:p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(a)</w:t>
      </w:r>
      <w:r w:rsidRPr="001F20A0">
        <w:rPr>
          <w:rFonts w:ascii="Segoe UI" w:eastAsia="Times New Roman" w:hAnsi="Segoe UI" w:cs="Segoe UI"/>
          <w:sz w:val="24"/>
          <w:szCs w:val="24"/>
        </w:rPr>
        <w:tab/>
        <w:t>određeni proces proizvodnje, izvođenje radova, isporuku dobara ili pružanja usluga odnosno trgovanje njima, ili</w:t>
      </w:r>
    </w:p>
    <w:p w:rsidR="009E3AB3" w:rsidRPr="001F20A0" w:rsidRDefault="009E3AB3" w:rsidP="0031516C">
      <w:p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(b)</w:t>
      </w:r>
      <w:r w:rsidRPr="001F20A0">
        <w:rPr>
          <w:rFonts w:ascii="Segoe UI" w:eastAsia="Times New Roman" w:hAnsi="Segoe UI" w:cs="Segoe UI"/>
          <w:sz w:val="24"/>
          <w:szCs w:val="24"/>
        </w:rPr>
        <w:tab/>
        <w:t>određeni proces neke druge faze njihovog životnog ciklusa.</w:t>
      </w:r>
    </w:p>
    <w:p w:rsidR="009E3AB3" w:rsidRPr="001F20A0" w:rsidRDefault="009E3AB3" w:rsidP="0031516C">
      <w:pPr>
        <w:pStyle w:val="ListParagraph"/>
        <w:numPr>
          <w:ilvl w:val="0"/>
          <w:numId w:val="44"/>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lastRenderedPageBreak/>
        <w:t xml:space="preserve">Kriterijumi za dodelu ugovora nikada ne smeju da daju neograničenu slobodu izbora naručiocima. </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 xml:space="preserve">To znači da kriterijumi moraju pružiti objektivni osnov za razlikovanje ponuda. </w:t>
      </w:r>
    </w:p>
    <w:p w:rsidR="009E3AB3" w:rsidRPr="001F20A0" w:rsidRDefault="009E3AB3" w:rsidP="0031516C">
      <w:pPr>
        <w:pStyle w:val="ListParagraph"/>
        <w:numPr>
          <w:ilvl w:val="0"/>
          <w:numId w:val="44"/>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Kriterijumi za dodelu ugovora moraju biti formulisani na način koji će omogućiti naknadnu objektivnu proveru i ocenu ponuda. </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 xml:space="preserve">Ako se kriterijumi za dodelu </w:t>
      </w:r>
      <w:r w:rsidRPr="001F20A0">
        <w:rPr>
          <w:rFonts w:ascii="Segoe UI" w:eastAsia="Times New Roman" w:hAnsi="Segoe UI" w:cs="Segoe UI"/>
          <w:sz w:val="24"/>
          <w:szCs w:val="24"/>
          <w:lang w:val="sr-Cyrl-RS"/>
        </w:rPr>
        <w:t xml:space="preserve">ugovora </w:t>
      </w:r>
      <w:r w:rsidRPr="001F20A0">
        <w:rPr>
          <w:rFonts w:ascii="Segoe UI" w:eastAsia="Times New Roman" w:hAnsi="Segoe UI" w:cs="Segoe UI"/>
          <w:sz w:val="24"/>
          <w:szCs w:val="24"/>
        </w:rPr>
        <w:t xml:space="preserve">odnose na faktore koje naručilac ne može proveriti, biće teško dokazati da su oni primenjeni objektivno. To znači da bi naručioci trebalo unapred da razmotre koje podatke i dokaze ponuđači mogu dostaviti za svaki kriterijum za dodelu </w:t>
      </w:r>
      <w:r w:rsidRPr="001F20A0">
        <w:rPr>
          <w:rFonts w:ascii="Segoe UI" w:eastAsia="Times New Roman" w:hAnsi="Segoe UI" w:cs="Segoe UI"/>
          <w:sz w:val="24"/>
          <w:szCs w:val="24"/>
          <w:lang w:val="sr-Cyrl-RS"/>
        </w:rPr>
        <w:t xml:space="preserve">ugovora </w:t>
      </w:r>
      <w:r w:rsidRPr="001F20A0">
        <w:rPr>
          <w:rFonts w:ascii="Segoe UI" w:eastAsia="Times New Roman" w:hAnsi="Segoe UI" w:cs="Segoe UI"/>
          <w:sz w:val="24"/>
          <w:szCs w:val="24"/>
        </w:rPr>
        <w:t xml:space="preserve">i kako će naručilac te podatke i dokaze ocenjivati. Na taj način potencijalni ponuđači unapred imaju informacije na koji način će naručilac proveriti i oceniti ponude i to mogu da uzmu u obzir prilikom pripreme ponude.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U nastavku su data objašnjenja pojedinih kriterijuma kvaliteta, kao i konkretni primer dobre prakse za svaki od navedenih kriterijuma.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p>
    <w:p w:rsidR="009E3AB3" w:rsidRPr="00A92C10" w:rsidRDefault="009E3AB3" w:rsidP="00A92C10">
      <w:pPr>
        <w:pStyle w:val="ListParagraph"/>
        <w:spacing w:line="276" w:lineRule="auto"/>
        <w:jc w:val="center"/>
        <w:outlineLvl w:val="1"/>
        <w:rPr>
          <w:rFonts w:ascii="Segoe UI" w:eastAsia="Times New Roman" w:hAnsi="Segoe UI" w:cs="Segoe UI"/>
          <w:b/>
          <w:sz w:val="24"/>
          <w:szCs w:val="24"/>
          <w:u w:val="single"/>
        </w:rPr>
      </w:pPr>
      <w:r w:rsidRPr="001F20A0">
        <w:rPr>
          <w:rFonts w:ascii="Segoe UI" w:eastAsia="Times New Roman" w:hAnsi="Segoe UI" w:cs="Segoe UI"/>
          <w:b/>
          <w:sz w:val="24"/>
          <w:szCs w:val="24"/>
          <w:u w:val="single"/>
        </w:rPr>
        <w:t>Ekološke prednosti i zaštita životne sredine</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lang w:val="sr-Cyrl-RS"/>
        </w:rPr>
        <w:t>E</w:t>
      </w:r>
      <w:r w:rsidRPr="001F20A0">
        <w:rPr>
          <w:rFonts w:ascii="Segoe UI" w:eastAsia="Times New Roman" w:hAnsi="Segoe UI" w:cs="Segoe UI"/>
          <w:sz w:val="24"/>
          <w:szCs w:val="24"/>
        </w:rPr>
        <w:t>kološk</w:t>
      </w:r>
      <w:r w:rsidRPr="001F20A0">
        <w:rPr>
          <w:rFonts w:ascii="Segoe UI" w:eastAsia="Times New Roman" w:hAnsi="Segoe UI" w:cs="Segoe UI"/>
          <w:sz w:val="24"/>
          <w:szCs w:val="24"/>
          <w:lang w:val="sr-Cyrl-RS"/>
        </w:rPr>
        <w:t>i</w:t>
      </w:r>
      <w:r w:rsidRPr="001F20A0">
        <w:rPr>
          <w:rFonts w:ascii="Segoe UI" w:eastAsia="Times New Roman" w:hAnsi="Segoe UI" w:cs="Segoe UI"/>
          <w:sz w:val="24"/>
          <w:szCs w:val="24"/>
        </w:rPr>
        <w:t xml:space="preserve"> </w:t>
      </w:r>
      <w:r w:rsidRPr="001F20A0">
        <w:rPr>
          <w:rFonts w:ascii="Segoe UI" w:eastAsia="Times New Roman" w:hAnsi="Segoe UI" w:cs="Segoe UI"/>
          <w:sz w:val="24"/>
          <w:szCs w:val="24"/>
          <w:lang w:val="sr-Cyrl-RS"/>
        </w:rPr>
        <w:t>aspekti se</w:t>
      </w:r>
      <w:r w:rsidRPr="001F20A0">
        <w:rPr>
          <w:rFonts w:ascii="Segoe UI" w:eastAsia="Times New Roman" w:hAnsi="Segoe UI" w:cs="Segoe UI"/>
          <w:sz w:val="24"/>
          <w:szCs w:val="24"/>
        </w:rPr>
        <w:t xml:space="preserve"> veoma često koriste kao element kriterijuma, a pokrivaju širok raspon karakteristika predmeta ugovora.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Primena ove vrste kriterijuma omogućava:</w:t>
      </w:r>
    </w:p>
    <w:p w:rsidR="009E3AB3" w:rsidRPr="001F20A0" w:rsidRDefault="009E3AB3" w:rsidP="0031516C">
      <w:pPr>
        <w:pStyle w:val="ListParagraph"/>
        <w:numPr>
          <w:ilvl w:val="0"/>
          <w:numId w:val="7"/>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Očuvanje prirodnih resursa i ublažavanje uticaja na prirodnu sredinu</w:t>
      </w:r>
    </w:p>
    <w:p w:rsidR="009E3AB3" w:rsidRPr="001F20A0" w:rsidRDefault="009E3AB3" w:rsidP="0031516C">
      <w:pPr>
        <w:pStyle w:val="ListParagraph"/>
        <w:numPr>
          <w:ilvl w:val="0"/>
          <w:numId w:val="7"/>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Smanjenje energetske potrošnje uređaja koji su predmet nabavke</w:t>
      </w:r>
    </w:p>
    <w:p w:rsidR="009E3AB3" w:rsidRPr="001F20A0" w:rsidRDefault="009E3AB3" w:rsidP="0031516C">
      <w:pPr>
        <w:pStyle w:val="ListParagraph"/>
        <w:numPr>
          <w:ilvl w:val="0"/>
          <w:numId w:val="7"/>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Smanjenje potrošnje električne energije, grejanja i hlađenja, kao i vode u zgradama</w:t>
      </w:r>
    </w:p>
    <w:p w:rsidR="009E3AB3" w:rsidRPr="001F20A0" w:rsidRDefault="009E3AB3" w:rsidP="0031516C">
      <w:pPr>
        <w:pStyle w:val="ListParagraph"/>
        <w:numPr>
          <w:ilvl w:val="0"/>
          <w:numId w:val="7"/>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Smanjenje potrošnje goriva za automobile</w:t>
      </w:r>
    </w:p>
    <w:p w:rsidR="009E3AB3" w:rsidRPr="001F20A0" w:rsidRDefault="009E3AB3" w:rsidP="0031516C">
      <w:pPr>
        <w:pStyle w:val="ListParagraph"/>
        <w:numPr>
          <w:ilvl w:val="0"/>
          <w:numId w:val="7"/>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Upotreb</w:t>
      </w:r>
      <w:r w:rsidRPr="001F20A0">
        <w:rPr>
          <w:rFonts w:ascii="Segoe UI" w:eastAsia="Times New Roman" w:hAnsi="Segoe UI" w:cs="Segoe UI"/>
          <w:sz w:val="24"/>
          <w:szCs w:val="24"/>
          <w:lang w:val="sr-Cyrl-RS"/>
        </w:rPr>
        <w:t>u</w:t>
      </w:r>
      <w:r w:rsidRPr="001F20A0">
        <w:rPr>
          <w:rFonts w:ascii="Segoe UI" w:eastAsia="Times New Roman" w:hAnsi="Segoe UI" w:cs="Segoe UI"/>
          <w:sz w:val="24"/>
          <w:szCs w:val="24"/>
        </w:rPr>
        <w:t xml:space="preserve"> recikliranih proizvoda</w:t>
      </w:r>
    </w:p>
    <w:p w:rsidR="009E3AB3" w:rsidRPr="001F20A0" w:rsidRDefault="009E3AB3" w:rsidP="0031516C">
      <w:pPr>
        <w:pStyle w:val="ListParagraph"/>
        <w:numPr>
          <w:ilvl w:val="0"/>
          <w:numId w:val="7"/>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Pružanje usluga i radova korišćenjem mašina i tehnologija koje štede energiju</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U ovoj oblasti postoji i veliki broj razvijenih standarda i ekoloških oznaka</w:t>
      </w:r>
      <w:r w:rsidRPr="001F20A0">
        <w:rPr>
          <w:rFonts w:ascii="Segoe UI" w:eastAsia="Times New Roman" w:hAnsi="Segoe UI" w:cs="Segoe UI"/>
          <w:sz w:val="24"/>
          <w:szCs w:val="24"/>
          <w:lang w:val="sr-Cyrl-RS"/>
        </w:rPr>
        <w:t>, kao što su Eko oznaka Srbije</w:t>
      </w:r>
      <w:r w:rsidRPr="001F20A0">
        <w:rPr>
          <w:rStyle w:val="FootnoteReference"/>
          <w:rFonts w:ascii="Segoe UI" w:eastAsia="Times New Roman" w:hAnsi="Segoe UI" w:cs="Segoe UI"/>
          <w:sz w:val="24"/>
          <w:szCs w:val="24"/>
          <w:lang w:val="sr-Cyrl-RS"/>
        </w:rPr>
        <w:footnoteReference w:id="16"/>
      </w:r>
      <w:r w:rsidRPr="001F20A0">
        <w:rPr>
          <w:rFonts w:ascii="Segoe UI" w:eastAsia="Times New Roman" w:hAnsi="Segoe UI" w:cs="Segoe UI"/>
          <w:sz w:val="24"/>
          <w:szCs w:val="24"/>
          <w:lang w:val="sr-Cyrl-RS"/>
        </w:rPr>
        <w:t>, E</w:t>
      </w:r>
      <w:r w:rsidRPr="001F20A0">
        <w:rPr>
          <w:rFonts w:ascii="Segoe UI" w:eastAsia="Times New Roman" w:hAnsi="Segoe UI" w:cs="Segoe UI"/>
          <w:sz w:val="24"/>
          <w:szCs w:val="24"/>
          <w:lang w:val="sr-Latn-RS"/>
        </w:rPr>
        <w:t>colabel</w:t>
      </w:r>
      <w:r w:rsidRPr="001F20A0">
        <w:rPr>
          <w:rStyle w:val="FootnoteReference"/>
          <w:rFonts w:ascii="Segoe UI" w:eastAsia="Times New Roman" w:hAnsi="Segoe UI" w:cs="Segoe UI"/>
          <w:sz w:val="24"/>
          <w:szCs w:val="24"/>
          <w:lang w:val="sr-Latn-RS"/>
        </w:rPr>
        <w:footnoteReference w:id="17"/>
      </w:r>
      <w:r w:rsidRPr="001F20A0">
        <w:rPr>
          <w:rFonts w:ascii="Segoe UI" w:eastAsia="Times New Roman" w:hAnsi="Segoe UI" w:cs="Segoe UI"/>
          <w:sz w:val="24"/>
          <w:szCs w:val="24"/>
          <w:lang w:val="sr-Cyrl-RS"/>
        </w:rPr>
        <w:t xml:space="preserve">, </w:t>
      </w:r>
      <w:r w:rsidRPr="001F20A0">
        <w:rPr>
          <w:rFonts w:ascii="Segoe UI" w:eastAsia="Times New Roman" w:hAnsi="Segoe UI" w:cs="Segoe UI"/>
          <w:sz w:val="24"/>
          <w:szCs w:val="24"/>
          <w:lang w:val="sr-Latn-RS"/>
        </w:rPr>
        <w:t>The Blue Angel</w:t>
      </w:r>
      <w:r w:rsidRPr="001F20A0">
        <w:rPr>
          <w:rStyle w:val="FootnoteReference"/>
          <w:rFonts w:ascii="Segoe UI" w:eastAsia="Times New Roman" w:hAnsi="Segoe UI" w:cs="Segoe UI"/>
          <w:sz w:val="24"/>
          <w:szCs w:val="24"/>
          <w:lang w:val="sr-Latn-RS"/>
        </w:rPr>
        <w:footnoteReference w:id="18"/>
      </w:r>
      <w:r w:rsidRPr="001F20A0">
        <w:rPr>
          <w:rFonts w:ascii="Segoe UI" w:eastAsia="Times New Roman" w:hAnsi="Segoe UI" w:cs="Segoe UI"/>
          <w:sz w:val="24"/>
          <w:szCs w:val="24"/>
          <w:lang w:val="sr-Latn-RS"/>
        </w:rPr>
        <w:t xml:space="preserve"> </w:t>
      </w:r>
      <w:r w:rsidRPr="001F20A0">
        <w:rPr>
          <w:rFonts w:ascii="Segoe UI" w:eastAsia="Times New Roman" w:hAnsi="Segoe UI" w:cs="Segoe UI"/>
          <w:sz w:val="24"/>
          <w:szCs w:val="24"/>
          <w:lang w:val="sr-Cyrl-RS"/>
        </w:rPr>
        <w:t xml:space="preserve">i sl. </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lastRenderedPageBreak/>
        <w:t xml:space="preserve">Primeri dobre prakse i smernice za primenu ekoloških kriterijuma dostupni su u priručniku Evropske komisije Buying </w:t>
      </w:r>
      <w:r w:rsidRPr="001F20A0">
        <w:rPr>
          <w:rFonts w:ascii="Segoe UI" w:eastAsia="Times New Roman" w:hAnsi="Segoe UI" w:cs="Segoe UI"/>
          <w:sz w:val="24"/>
          <w:szCs w:val="24"/>
          <w:lang w:val="sr-Latn-RS"/>
        </w:rPr>
        <w:t>Green</w:t>
      </w:r>
      <w:r w:rsidRPr="001F20A0">
        <w:rPr>
          <w:rStyle w:val="FootnoteReference"/>
          <w:rFonts w:ascii="Segoe UI" w:eastAsia="Times New Roman" w:hAnsi="Segoe UI" w:cs="Segoe UI"/>
          <w:sz w:val="24"/>
          <w:szCs w:val="24"/>
          <w:lang w:val="sr-Latn-RS"/>
        </w:rPr>
        <w:footnoteReference w:id="19"/>
      </w:r>
      <w:r w:rsidRPr="001F20A0">
        <w:rPr>
          <w:rFonts w:ascii="Segoe UI" w:eastAsia="Times New Roman" w:hAnsi="Segoe UI" w:cs="Segoe UI"/>
          <w:sz w:val="24"/>
          <w:szCs w:val="24"/>
        </w:rPr>
        <w:t>, a od posebnog značaja je stranica Evropske komisije posvećena zelenim javnim nabavkama – Green Public Procurement</w:t>
      </w:r>
      <w:r w:rsidRPr="001F20A0">
        <w:rPr>
          <w:rStyle w:val="FootnoteReference"/>
          <w:rFonts w:ascii="Segoe UI" w:eastAsia="Times New Roman" w:hAnsi="Segoe UI" w:cs="Segoe UI"/>
          <w:sz w:val="24"/>
          <w:szCs w:val="24"/>
        </w:rPr>
        <w:footnoteReference w:id="20"/>
      </w:r>
      <w:r w:rsidRPr="001F20A0">
        <w:rPr>
          <w:rFonts w:ascii="Segoe UI" w:eastAsia="Times New Roman" w:hAnsi="Segoe UI" w:cs="Segoe UI"/>
          <w:sz w:val="24"/>
          <w:szCs w:val="24"/>
        </w:rPr>
        <w:t xml:space="preserve">. Među brojnim veoma korisnim podacima, na toj stranici posebno se ističe deo posvećen kriterijumima zelene javne nabavke (EU GPP </w:t>
      </w:r>
      <w:proofErr w:type="gramStart"/>
      <w:r w:rsidRPr="001F20A0">
        <w:rPr>
          <w:rFonts w:ascii="Segoe UI" w:eastAsia="Times New Roman" w:hAnsi="Segoe UI" w:cs="Segoe UI"/>
          <w:sz w:val="24"/>
          <w:szCs w:val="24"/>
        </w:rPr>
        <w:t>criteria )</w:t>
      </w:r>
      <w:proofErr w:type="gramEnd"/>
      <w:r w:rsidRPr="001F20A0">
        <w:rPr>
          <w:rFonts w:ascii="Segoe UI" w:eastAsia="Times New Roman" w:hAnsi="Segoe UI" w:cs="Segoe UI"/>
          <w:sz w:val="24"/>
          <w:szCs w:val="24"/>
        </w:rPr>
        <w:t>, a koji obuhvata razrađene kriterijume za veliki broj kategorija predmeta nabavki.</w:t>
      </w:r>
    </w:p>
    <w:p w:rsidR="009E3AB3" w:rsidRPr="001F20A0" w:rsidRDefault="009E3AB3" w:rsidP="0031516C">
      <w:pPr>
        <w:spacing w:after="0" w:line="276" w:lineRule="auto"/>
        <w:ind w:firstLine="720"/>
        <w:jc w:val="both"/>
        <w:rPr>
          <w:rFonts w:ascii="Segoe UI" w:eastAsia="Times New Roman" w:hAnsi="Segoe UI" w:cs="Segoe U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9E3AB3" w:rsidRPr="001F20A0" w:rsidTr="000A5E4E">
        <w:tc>
          <w:tcPr>
            <w:tcW w:w="9350" w:type="dxa"/>
            <w:shd w:val="clear" w:color="auto" w:fill="E2EFD9" w:themeFill="accent6"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Primer</w:t>
            </w:r>
            <w:r w:rsidRPr="001F20A0">
              <w:rPr>
                <w:rFonts w:ascii="Segoe UI" w:eastAsia="Times New Roman" w:hAnsi="Segoe UI" w:cs="Segoe UI"/>
                <w:b/>
                <w:i/>
                <w:sz w:val="24"/>
                <w:szCs w:val="24"/>
              </w:rPr>
              <w:t xml:space="preserve"> </w:t>
            </w:r>
            <w:bookmarkStart w:id="1" w:name="_Hlk130844323"/>
            <w:r w:rsidRPr="001F20A0">
              <w:rPr>
                <w:rFonts w:ascii="Segoe UI" w:eastAsia="Times New Roman" w:hAnsi="Segoe UI" w:cs="Segoe UI"/>
                <w:b/>
                <w:i/>
                <w:sz w:val="24"/>
                <w:szCs w:val="24"/>
                <w:lang w:val="sr-Cyrl-RS"/>
              </w:rPr>
              <w:t xml:space="preserve">primene ekološkog aspekta </w:t>
            </w:r>
            <w:bookmarkEnd w:id="1"/>
            <w:r w:rsidRPr="001F20A0">
              <w:rPr>
                <w:rFonts w:ascii="Segoe UI" w:eastAsia="Times New Roman" w:hAnsi="Segoe UI" w:cs="Segoe UI"/>
                <w:b/>
                <w:i/>
                <w:sz w:val="24"/>
                <w:szCs w:val="24"/>
              </w:rPr>
              <w:t>1</w:t>
            </w:r>
            <w:r w:rsidRPr="001F20A0">
              <w:rPr>
                <w:rFonts w:ascii="Segoe UI" w:eastAsia="Times New Roman" w:hAnsi="Segoe UI" w:cs="Segoe UI"/>
                <w:b/>
                <w:i/>
                <w:sz w:val="24"/>
                <w:szCs w:val="24"/>
                <w:lang w:val="sr-Cyrl-RS"/>
              </w:rPr>
              <w:t>: Nabavka usluge čišćenja.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ovom postupku javne nabavke, naručilac primenjuje kriterijum za dodelu ugovora zasnovan na odnosu cene i kvaliteta, pri čemu se kvalitet određuje prema procentu sredstava za čišćenje koja imaju potvrdu/sertifikat i oznaku za zaštitu životne sredine, u odnosu na ukupan broj sredstava koja će pružalac usluge koristiti prilikom pružanja usluge čišćenja objekata.</w:t>
            </w:r>
          </w:p>
          <w:p w:rsidR="009E3AB3" w:rsidRPr="001F20A0" w:rsidRDefault="009E3AB3" w:rsidP="000A5E4E">
            <w:pPr>
              <w:spacing w:line="276" w:lineRule="auto"/>
              <w:jc w:val="both"/>
              <w:rPr>
                <w:rFonts w:ascii="Segoe UI" w:eastAsia="Times New Roman" w:hAnsi="Segoe UI" w:cs="Segoe UI"/>
                <w:sz w:val="24"/>
                <w:szCs w:val="24"/>
              </w:rPr>
            </w:pPr>
            <w:r w:rsidRPr="001F20A0">
              <w:rPr>
                <w:rFonts w:ascii="Segoe UI" w:eastAsia="Times New Roman" w:hAnsi="Segoe UI" w:cs="Segoe UI"/>
                <w:sz w:val="24"/>
                <w:szCs w:val="24"/>
                <w:lang w:val="sr-Cyrl-RS"/>
              </w:rPr>
              <w:t xml:space="preserve">Ukoliko 70% i više od ukupnog broja sredstava za čišćenje, čine sredstva za eko oznakom, ponuđač dobija 30 pondera. Ukoliko je procenat sredstava za čišćenje sa eko oznakom od 51% do 70% dobija 20 pondera, od 31% do 50% 10 pondera, a 30% i manje dobija 0 pondera. </w:t>
            </w:r>
          </w:p>
        </w:tc>
      </w:tr>
    </w:tbl>
    <w:p w:rsidR="009E3AB3" w:rsidRPr="001F20A0" w:rsidRDefault="009E3AB3" w:rsidP="0031516C">
      <w:pPr>
        <w:spacing w:after="0" w:line="276" w:lineRule="auto"/>
        <w:ind w:firstLine="720"/>
        <w:jc w:val="both"/>
        <w:rPr>
          <w:rFonts w:ascii="Segoe UI" w:eastAsia="Times New Roman" w:hAnsi="Segoe UI" w:cs="Segoe UI"/>
          <w:sz w:val="24"/>
          <w:szCs w:val="24"/>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9E3AB3" w:rsidRPr="001F20A0" w:rsidTr="000A5E4E">
        <w:tc>
          <w:tcPr>
            <w:tcW w:w="9350" w:type="dxa"/>
            <w:shd w:val="clear" w:color="auto" w:fill="FFF2CC" w:themeFill="accent4"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Primer primene ekološkog aspekta 2: Nabavka električne energije</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okviru kriterijuma kvaliteta naručilac ponderiše procenat energije iz obnovljivih izvora u odnosu na ukupnu količinu energije koju je potrebno isporučiti. Ako ponuđač ponudi 81% i više energije iz obnovljivih izvora, dobiće 30 pondera, ako ponudi od 61 do 80 %, dobiće 20 pondera, ako ponudi od 41 do 60 %, dobiće 10 pondera i ako ponudi od 20 do 40 %, dobiće 0 pondera.</w:t>
            </w:r>
          </w:p>
        </w:tc>
      </w:tr>
    </w:tbl>
    <w:p w:rsidR="009E3AB3" w:rsidRPr="001F20A0" w:rsidRDefault="009E3AB3" w:rsidP="0031516C">
      <w:pPr>
        <w:spacing w:after="0" w:line="276" w:lineRule="auto"/>
        <w:ind w:firstLine="720"/>
        <w:jc w:val="both"/>
        <w:rPr>
          <w:rFonts w:ascii="Segoe UI" w:eastAsia="Times New Roman" w:hAnsi="Segoe UI" w:cs="Segoe UI"/>
          <w:sz w:val="24"/>
          <w:szCs w:val="24"/>
        </w:rPr>
      </w:pPr>
    </w:p>
    <w:tbl>
      <w:tblPr>
        <w:tblStyle w:val="TableGrid"/>
        <w:tblW w:w="0" w:type="auto"/>
        <w:shd w:val="clear" w:color="auto" w:fill="FBE4D5" w:themeFill="accent2" w:themeFillTint="33"/>
        <w:tblLook w:val="04A0" w:firstRow="1" w:lastRow="0" w:firstColumn="1" w:lastColumn="0" w:noHBand="0" w:noVBand="1"/>
      </w:tblPr>
      <w:tblGrid>
        <w:gridCol w:w="9350"/>
      </w:tblGrid>
      <w:tr w:rsidR="009E3AB3" w:rsidRPr="001F20A0" w:rsidTr="000A5E4E">
        <w:tc>
          <w:tcPr>
            <w:tcW w:w="9350" w:type="dxa"/>
            <w:shd w:val="clear" w:color="auto" w:fill="FBE4D5" w:themeFill="accent2"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Primer primene ekološkog aspekta 3 – tekstilni proizvodi</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Naručilac u ovom postupku javne nabavke ponderiše udeo organskog pamuka u sastavu pamučne tkanine. Ukoliko ponuđač ponudi tkaninu sa više od 80 % udela organskog pamuka, dobiće 30 pondera, od 61 do 80 % , dobiće 20 pondera, od 41 do 60 % dobiće 15 pondera, od 20 do 40 % dobiće 10 pondera i za manje od 20 % dobija 0 pondera.</w:t>
            </w:r>
          </w:p>
        </w:tc>
      </w:tr>
    </w:tbl>
    <w:p w:rsidR="009E3AB3" w:rsidRPr="001F20A0" w:rsidRDefault="009E3AB3" w:rsidP="0031516C">
      <w:pPr>
        <w:spacing w:after="0" w:line="276" w:lineRule="auto"/>
        <w:ind w:firstLine="720"/>
        <w:jc w:val="both"/>
        <w:rPr>
          <w:rFonts w:ascii="Segoe UI" w:eastAsia="Times New Roman" w:hAnsi="Segoe UI" w:cs="Segoe UI"/>
          <w:sz w:val="24"/>
          <w:szCs w:val="24"/>
        </w:rPr>
      </w:pPr>
    </w:p>
    <w:p w:rsidR="009E3AB3" w:rsidRPr="00A92C10" w:rsidRDefault="009E3AB3" w:rsidP="00A92C10">
      <w:pPr>
        <w:pStyle w:val="ListParagraph"/>
        <w:spacing w:line="276" w:lineRule="auto"/>
        <w:ind w:left="0"/>
        <w:jc w:val="center"/>
        <w:outlineLvl w:val="1"/>
        <w:rPr>
          <w:rFonts w:ascii="Segoe UI" w:eastAsia="Times New Roman" w:hAnsi="Segoe UI" w:cs="Segoe UI"/>
          <w:b/>
          <w:sz w:val="24"/>
          <w:szCs w:val="24"/>
          <w:u w:val="single"/>
        </w:rPr>
      </w:pPr>
      <w:r w:rsidRPr="001F20A0">
        <w:rPr>
          <w:rFonts w:ascii="Segoe UI" w:eastAsia="Times New Roman" w:hAnsi="Segoe UI" w:cs="Segoe UI"/>
          <w:b/>
          <w:sz w:val="24"/>
          <w:szCs w:val="24"/>
          <w:u w:val="single"/>
        </w:rPr>
        <w:t>Energetska efikasnost</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 xml:space="preserve">Kriterijum ocenjivanja višeg nivoa energetske efikasnosti istovremeno ima i ekološki značaj i značaj za smanjenje troškova životnog ciklusa proizvoda jer je direktno povezan sa smanjenjem troškova energije za vreme korišćenja predmeta nabavke.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Ova vrsta kriterijuma najčešće se koristi prilikom sprovođenja postupaka javnih nabavki za sledeće predmete nabavki: </w:t>
      </w:r>
    </w:p>
    <w:p w:rsidR="009E3AB3" w:rsidRPr="001F20A0" w:rsidRDefault="009E3AB3" w:rsidP="0031516C">
      <w:pPr>
        <w:pStyle w:val="ListParagraph"/>
        <w:numPr>
          <w:ilvl w:val="0"/>
          <w:numId w:val="8"/>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Kancelarijski materijal,</w:t>
      </w:r>
    </w:p>
    <w:p w:rsidR="009E3AB3" w:rsidRPr="001F20A0" w:rsidRDefault="009E3AB3" w:rsidP="0031516C">
      <w:pPr>
        <w:pStyle w:val="ListParagraph"/>
        <w:numPr>
          <w:ilvl w:val="0"/>
          <w:numId w:val="8"/>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Građevine, </w:t>
      </w:r>
    </w:p>
    <w:p w:rsidR="009E3AB3" w:rsidRPr="001F20A0" w:rsidRDefault="009E3AB3" w:rsidP="0031516C">
      <w:pPr>
        <w:pStyle w:val="ListParagraph"/>
        <w:numPr>
          <w:ilvl w:val="0"/>
          <w:numId w:val="8"/>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Vozila, </w:t>
      </w:r>
    </w:p>
    <w:p w:rsidR="009E3AB3" w:rsidRPr="001F20A0" w:rsidRDefault="009E3AB3" w:rsidP="0031516C">
      <w:pPr>
        <w:pStyle w:val="ListParagraph"/>
        <w:numPr>
          <w:ilvl w:val="0"/>
          <w:numId w:val="8"/>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Električna i elektronska oprema u zdravstvenom sektoru.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Takođe, aspekti energetske efikasnosti dolaze od izražaja prilikom o</w:t>
      </w:r>
      <w:r w:rsidRPr="001F20A0">
        <w:rPr>
          <w:rFonts w:ascii="Segoe UI" w:eastAsia="Times New Roman" w:hAnsi="Segoe UI" w:cs="Segoe UI"/>
          <w:sz w:val="24"/>
          <w:szCs w:val="24"/>
        </w:rPr>
        <w:t>buka zaposlenih o načinima ostvarivanja veće energetske efika</w:t>
      </w:r>
      <w:r w:rsidRPr="001F20A0">
        <w:rPr>
          <w:rFonts w:ascii="Segoe UI" w:eastAsia="Times New Roman" w:hAnsi="Segoe UI" w:cs="Segoe UI"/>
          <w:sz w:val="24"/>
          <w:szCs w:val="24"/>
          <w:lang w:val="sr-Cyrl-RS"/>
        </w:rPr>
        <w:t>s</w:t>
      </w:r>
      <w:r w:rsidRPr="001F20A0">
        <w:rPr>
          <w:rFonts w:ascii="Segoe UI" w:eastAsia="Times New Roman" w:hAnsi="Segoe UI" w:cs="Segoe UI"/>
          <w:sz w:val="24"/>
          <w:szCs w:val="24"/>
        </w:rPr>
        <w:t>nosti</w:t>
      </w:r>
      <w:r w:rsidRPr="001F20A0">
        <w:rPr>
          <w:rFonts w:ascii="Segoe UI" w:eastAsia="Times New Roman" w:hAnsi="Segoe UI" w:cs="Segoe UI"/>
          <w:sz w:val="24"/>
          <w:szCs w:val="24"/>
          <w:lang w:val="sr-Cyrl-RS"/>
        </w:rPr>
        <w:t xml:space="preserve">, kao što se, primera radi, prilikom nabavke autobusa za gradski saobraćaj </w:t>
      </w:r>
      <w:r w:rsidRPr="001F20A0">
        <w:rPr>
          <w:rFonts w:ascii="Segoe UI" w:eastAsia="Times New Roman" w:hAnsi="Segoe UI" w:cs="Segoe UI"/>
          <w:sz w:val="24"/>
          <w:szCs w:val="24"/>
        </w:rPr>
        <w:t>ocenj</w:t>
      </w:r>
      <w:r w:rsidRPr="001F20A0">
        <w:rPr>
          <w:rFonts w:ascii="Segoe UI" w:eastAsia="Times New Roman" w:hAnsi="Segoe UI" w:cs="Segoe UI"/>
          <w:sz w:val="24"/>
          <w:szCs w:val="24"/>
          <w:lang w:val="sr-Cyrl-RS"/>
        </w:rPr>
        <w:t>uje</w:t>
      </w:r>
      <w:r w:rsidRPr="001F20A0">
        <w:rPr>
          <w:rFonts w:ascii="Segoe UI" w:eastAsia="Times New Roman" w:hAnsi="Segoe UI" w:cs="Segoe UI"/>
          <w:sz w:val="24"/>
          <w:szCs w:val="24"/>
        </w:rPr>
        <w:t xml:space="preserve"> način, sadržin</w:t>
      </w:r>
      <w:r w:rsidRPr="001F20A0">
        <w:rPr>
          <w:rFonts w:ascii="Segoe UI" w:eastAsia="Times New Roman" w:hAnsi="Segoe UI" w:cs="Segoe UI"/>
          <w:sz w:val="24"/>
          <w:szCs w:val="24"/>
          <w:lang w:val="sr-Cyrl-RS"/>
        </w:rPr>
        <w:t>a</w:t>
      </w:r>
      <w:r w:rsidRPr="001F20A0">
        <w:rPr>
          <w:rFonts w:ascii="Segoe UI" w:eastAsia="Times New Roman" w:hAnsi="Segoe UI" w:cs="Segoe UI"/>
          <w:sz w:val="24"/>
          <w:szCs w:val="24"/>
        </w:rPr>
        <w:t xml:space="preserve"> i količin</w:t>
      </w:r>
      <w:r w:rsidRPr="001F20A0">
        <w:rPr>
          <w:rFonts w:ascii="Segoe UI" w:eastAsia="Times New Roman" w:hAnsi="Segoe UI" w:cs="Segoe UI"/>
          <w:sz w:val="24"/>
          <w:szCs w:val="24"/>
          <w:lang w:val="sr-Cyrl-RS"/>
        </w:rPr>
        <w:t>a</w:t>
      </w:r>
      <w:r w:rsidRPr="001F20A0">
        <w:rPr>
          <w:rFonts w:ascii="Segoe UI" w:eastAsia="Times New Roman" w:hAnsi="Segoe UI" w:cs="Segoe UI"/>
          <w:sz w:val="24"/>
          <w:szCs w:val="24"/>
        </w:rPr>
        <w:t xml:space="preserve"> treninga vozača o ekološkoj i energetski efikasnoj vožnji</w:t>
      </w:r>
      <w:r w:rsidRPr="001F20A0">
        <w:rPr>
          <w:rFonts w:ascii="Segoe UI" w:eastAsia="Times New Roman" w:hAnsi="Segoe UI" w:cs="Segoe UI"/>
          <w:sz w:val="24"/>
          <w:szCs w:val="24"/>
          <w:lang w:val="sr-Cyrl-RS"/>
        </w:rPr>
        <w:t xml:space="preserve">. </w:t>
      </w:r>
    </w:p>
    <w:p w:rsidR="009E3AB3" w:rsidRPr="001F20A0" w:rsidRDefault="009E3AB3" w:rsidP="0031516C">
      <w:pPr>
        <w:spacing w:after="0" w:line="276" w:lineRule="auto"/>
        <w:ind w:firstLine="720"/>
        <w:jc w:val="both"/>
        <w:rPr>
          <w:rFonts w:ascii="Segoe UI" w:eastAsia="Times New Roman" w:hAnsi="Segoe UI" w:cs="Segoe UI"/>
          <w:sz w:val="24"/>
          <w:szCs w:val="24"/>
          <w:lang w:val="sr-Latn-RS"/>
        </w:rPr>
      </w:pPr>
      <w:r w:rsidRPr="001F20A0">
        <w:rPr>
          <w:rFonts w:ascii="Segoe UI" w:eastAsia="Times New Roman" w:hAnsi="Segoe UI" w:cs="Segoe UI"/>
          <w:sz w:val="24"/>
          <w:szCs w:val="24"/>
          <w:lang w:val="sr-Cyrl-RS"/>
        </w:rPr>
        <w:t>I u ovom oblasti postoji veliki broj standarda</w:t>
      </w:r>
      <w:r w:rsidRPr="001F20A0">
        <w:rPr>
          <w:rFonts w:ascii="Segoe UI" w:eastAsia="Times New Roman" w:hAnsi="Segoe UI" w:cs="Segoe UI"/>
          <w:sz w:val="24"/>
          <w:szCs w:val="24"/>
          <w:lang w:val="sr-Latn-RS"/>
        </w:rPr>
        <w:t xml:space="preserve"> </w:t>
      </w:r>
      <w:r w:rsidRPr="001F20A0">
        <w:rPr>
          <w:rFonts w:ascii="Segoe UI" w:eastAsia="Times New Roman" w:hAnsi="Segoe UI" w:cs="Segoe UI"/>
          <w:sz w:val="24"/>
          <w:szCs w:val="24"/>
          <w:lang w:val="sr-Cyrl-RS"/>
        </w:rPr>
        <w:t xml:space="preserve">i oznaka. Svakako najpoznatija oznaka energetske efikasnosti je oznaka </w:t>
      </w:r>
      <w:r w:rsidRPr="001F20A0">
        <w:rPr>
          <w:rFonts w:ascii="Segoe UI" w:eastAsia="Times New Roman" w:hAnsi="Segoe UI" w:cs="Segoe UI"/>
          <w:sz w:val="24"/>
          <w:szCs w:val="24"/>
          <w:lang w:val="sr-Latn-RS"/>
        </w:rPr>
        <w:t>Energy star</w:t>
      </w:r>
      <w:r w:rsidRPr="001F20A0">
        <w:rPr>
          <w:rStyle w:val="FootnoteReference"/>
          <w:rFonts w:ascii="Segoe UI" w:eastAsia="Times New Roman" w:hAnsi="Segoe UI" w:cs="Segoe UI"/>
          <w:sz w:val="24"/>
          <w:szCs w:val="24"/>
          <w:lang w:val="sr-Latn-RS"/>
        </w:rPr>
        <w:footnoteReference w:id="21"/>
      </w:r>
      <w:r w:rsidRPr="001F20A0">
        <w:rPr>
          <w:rFonts w:ascii="Segoe UI" w:eastAsia="Times New Roman" w:hAnsi="Segoe UI" w:cs="Segoe UI"/>
          <w:sz w:val="24"/>
          <w:szCs w:val="24"/>
          <w:lang w:val="sr-Latn-RS"/>
        </w:rPr>
        <w:t>. Međunarodni Energy star program za kancelarijsku opremu promoviše štednju energije kroz korišćenje energetski efikasnih računara i kancelarijske opreme.</w:t>
      </w:r>
    </w:p>
    <w:p w:rsidR="009E3AB3" w:rsidRPr="001F20A0" w:rsidRDefault="009E3AB3" w:rsidP="0031516C">
      <w:pPr>
        <w:spacing w:after="0" w:line="276" w:lineRule="auto"/>
        <w:ind w:firstLine="720"/>
        <w:jc w:val="both"/>
        <w:rPr>
          <w:rFonts w:ascii="Segoe UI" w:eastAsia="Times New Roman" w:hAnsi="Segoe UI" w:cs="Segoe UI"/>
          <w:sz w:val="24"/>
          <w:szCs w:val="24"/>
          <w:lang w:val="sr-Latn-RS"/>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9E3AB3" w:rsidRPr="001F20A0" w:rsidTr="000A5E4E">
        <w:tc>
          <w:tcPr>
            <w:tcW w:w="9350" w:type="dxa"/>
            <w:shd w:val="clear" w:color="auto" w:fill="E2EFD9" w:themeFill="accent6"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Primer kriterijuma energetske efikasnosti: Putnička vozila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U ovom postupku javne nabavke, kriterijum kvaliteta se određuje prema prosečnoj potrošnji goriva na 100 km. Ukoliko ponuđač nudi vozilo sa prosečnom potrošnjom goriva na 100 km 10 litara i više, dobiće 0 pondera, za vozilo sa potrošnjom od 8,1 do 10 litara dobiće 15 pondera, a za vozilo sa potrošnjom 8 litara i manje, dobiće 30 pondera. </w:t>
            </w:r>
          </w:p>
        </w:tc>
      </w:tr>
    </w:tbl>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A92C10" w:rsidRDefault="009E3AB3" w:rsidP="00A92C10">
      <w:pPr>
        <w:pStyle w:val="ListParagraph"/>
        <w:spacing w:line="276" w:lineRule="auto"/>
        <w:ind w:left="0"/>
        <w:jc w:val="center"/>
        <w:outlineLvl w:val="1"/>
        <w:rPr>
          <w:rFonts w:ascii="Segoe UI" w:eastAsia="Times New Roman" w:hAnsi="Segoe UI" w:cs="Segoe UI"/>
          <w:b/>
          <w:sz w:val="24"/>
          <w:szCs w:val="24"/>
          <w:u w:val="single"/>
        </w:rPr>
      </w:pPr>
      <w:r w:rsidRPr="001F20A0">
        <w:rPr>
          <w:rFonts w:ascii="Segoe UI" w:eastAsia="Times New Roman" w:hAnsi="Segoe UI" w:cs="Segoe UI"/>
          <w:b/>
          <w:sz w:val="24"/>
          <w:szCs w:val="24"/>
          <w:u w:val="single"/>
        </w:rPr>
        <w:t>Funkcionalne karakteristike</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 xml:space="preserve">U nabavkama naručioci koriste funkcionalne karakteristike umesto ili, što je češće, zajedno sa detaljnim tehničkim specifikacijama. To se odnosi i na definisanje tehničkih specifikacija, ali i na kriterijum kvaliteta u </w:t>
      </w:r>
      <w:r w:rsidRPr="001F20A0">
        <w:rPr>
          <w:rFonts w:ascii="Segoe UI" w:eastAsia="Times New Roman" w:hAnsi="Segoe UI" w:cs="Segoe UI"/>
          <w:sz w:val="24"/>
          <w:szCs w:val="24"/>
          <w:lang w:val="sr-Cyrl-RS"/>
        </w:rPr>
        <w:t>okviru</w:t>
      </w:r>
      <w:r w:rsidRPr="001F20A0">
        <w:rPr>
          <w:rFonts w:ascii="Segoe UI" w:eastAsia="Times New Roman" w:hAnsi="Segoe UI" w:cs="Segoe UI"/>
          <w:sz w:val="24"/>
          <w:szCs w:val="24"/>
        </w:rPr>
        <w:t xml:space="preserve"> </w:t>
      </w:r>
      <w:r w:rsidRPr="001F20A0">
        <w:rPr>
          <w:rFonts w:ascii="Segoe UI" w:eastAsia="Times New Roman" w:hAnsi="Segoe UI" w:cs="Segoe UI"/>
          <w:sz w:val="24"/>
          <w:szCs w:val="24"/>
          <w:lang w:val="sr-Cyrl-RS"/>
        </w:rPr>
        <w:t>kriterijuma za dodelu ugovora</w:t>
      </w:r>
      <w:r w:rsidRPr="001F20A0">
        <w:rPr>
          <w:rFonts w:ascii="Segoe UI" w:eastAsia="Times New Roman" w:hAnsi="Segoe UI" w:cs="Segoe UI"/>
          <w:sz w:val="24"/>
          <w:szCs w:val="24"/>
        </w:rPr>
        <w:t>.</w:t>
      </w:r>
    </w:p>
    <w:p w:rsidR="009E3AB3" w:rsidRPr="001F20A0" w:rsidRDefault="009E3AB3" w:rsidP="0031516C">
      <w:pPr>
        <w:spacing w:after="0" w:line="276" w:lineRule="auto"/>
        <w:ind w:firstLine="360"/>
        <w:jc w:val="both"/>
        <w:rPr>
          <w:rFonts w:ascii="Segoe UI" w:eastAsia="Times New Roman" w:hAnsi="Segoe UI" w:cs="Segoe UI"/>
          <w:sz w:val="24"/>
          <w:szCs w:val="24"/>
          <w:lang w:val="sr-Cyrl-RS"/>
        </w:rPr>
      </w:pPr>
      <w:r w:rsidRPr="001F20A0">
        <w:rPr>
          <w:rFonts w:ascii="Segoe UI" w:eastAsia="Times New Roman" w:hAnsi="Segoe UI" w:cs="Segoe UI"/>
          <w:sz w:val="24"/>
          <w:szCs w:val="24"/>
        </w:rPr>
        <w:t>Funkcionalne karakteristike mogu da se odnose n</w:t>
      </w:r>
      <w:r w:rsidRPr="001F20A0">
        <w:rPr>
          <w:rFonts w:ascii="Segoe UI" w:eastAsia="Times New Roman" w:hAnsi="Segoe UI" w:cs="Segoe UI"/>
          <w:sz w:val="24"/>
          <w:szCs w:val="24"/>
          <w:lang w:val="sr-Cyrl-RS"/>
        </w:rPr>
        <w:t>a:</w:t>
      </w:r>
    </w:p>
    <w:p w:rsidR="009E3AB3" w:rsidRPr="001F20A0" w:rsidRDefault="009E3AB3" w:rsidP="0031516C">
      <w:pPr>
        <w:pStyle w:val="ListParagraph"/>
        <w:numPr>
          <w:ilvl w:val="0"/>
          <w:numId w:val="9"/>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Tehničke parametre</w:t>
      </w:r>
    </w:p>
    <w:p w:rsidR="009E3AB3" w:rsidRPr="001F20A0" w:rsidRDefault="009E3AB3" w:rsidP="0031516C">
      <w:pPr>
        <w:pStyle w:val="ListParagraph"/>
        <w:numPr>
          <w:ilvl w:val="0"/>
          <w:numId w:val="9"/>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lastRenderedPageBreak/>
        <w:t>Funkcije proizvoda</w:t>
      </w:r>
    </w:p>
    <w:p w:rsidR="009E3AB3" w:rsidRPr="001F20A0" w:rsidRDefault="009E3AB3" w:rsidP="0031516C">
      <w:pPr>
        <w:pStyle w:val="ListParagraph"/>
        <w:numPr>
          <w:ilvl w:val="0"/>
          <w:numId w:val="9"/>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Kvalitet izrade proizvod</w:t>
      </w:r>
      <w:r w:rsidRPr="001F20A0">
        <w:rPr>
          <w:rFonts w:ascii="Segoe UI" w:eastAsia="Times New Roman" w:hAnsi="Segoe UI" w:cs="Segoe UI"/>
          <w:sz w:val="24"/>
          <w:szCs w:val="24"/>
          <w:lang w:val="sr-Cyrl-RS"/>
        </w:rPr>
        <w:t>a</w:t>
      </w:r>
    </w:p>
    <w:p w:rsidR="009E3AB3" w:rsidRPr="001F20A0" w:rsidRDefault="009E3AB3" w:rsidP="0031516C">
      <w:pPr>
        <w:pStyle w:val="ListParagraph"/>
        <w:numPr>
          <w:ilvl w:val="0"/>
          <w:numId w:val="9"/>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Materijale koji se koriste u prozvodnji</w:t>
      </w:r>
    </w:p>
    <w:p w:rsidR="009E3AB3" w:rsidRPr="001F20A0" w:rsidRDefault="009E3AB3" w:rsidP="0031516C">
      <w:pPr>
        <w:pStyle w:val="ListParagraph"/>
        <w:numPr>
          <w:ilvl w:val="0"/>
          <w:numId w:val="9"/>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Trajnost uređaja</w:t>
      </w:r>
    </w:p>
    <w:p w:rsidR="009E3AB3" w:rsidRPr="00A92C10" w:rsidRDefault="009E3AB3" w:rsidP="00A92C10">
      <w:pPr>
        <w:pStyle w:val="ListParagraph"/>
        <w:numPr>
          <w:ilvl w:val="0"/>
          <w:numId w:val="9"/>
        </w:numPr>
        <w:spacing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Tehnologiju, mehanizaciju i opremu koje se koriste u proizvodnji</w:t>
      </w:r>
    </w:p>
    <w:tbl>
      <w:tblPr>
        <w:tblStyle w:val="TableGrid"/>
        <w:tblW w:w="0" w:type="auto"/>
        <w:tblInd w:w="-5" w:type="dxa"/>
        <w:shd w:val="clear" w:color="auto" w:fill="E2EFD9" w:themeFill="accent6" w:themeFillTint="33"/>
        <w:tblLook w:val="04A0" w:firstRow="1" w:lastRow="0" w:firstColumn="1" w:lastColumn="0" w:noHBand="0" w:noVBand="1"/>
      </w:tblPr>
      <w:tblGrid>
        <w:gridCol w:w="9355"/>
      </w:tblGrid>
      <w:tr w:rsidR="009E3AB3" w:rsidRPr="001F20A0" w:rsidTr="000A5E4E">
        <w:tc>
          <w:tcPr>
            <w:tcW w:w="9355" w:type="dxa"/>
            <w:shd w:val="clear" w:color="auto" w:fill="E2EFD9" w:themeFill="accent6"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Primer kriterijuma finkcionalnih karakteristika: Nabavka štampača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Tokom pripreme postupka javne nabavke a u cilju pravilnog definisanja kriterijuma za dodelu ugovora, naručilac je analizirao tržište, te je utvrdio da najmanje 20 različitih proizvođača nudi proizvode koji odgovaraju njegovim uslovima. Zatim, utvrdio je da jedan štampač koristi 5-10 osoba, što podrazumeva da je za komforno korišćenje važna brzina štampanja, kao i broj listova koji staje u kasetu. Zaključio je da mu je važno i smanjenje troškova štampe i to smanjenjem troškova na energiju i papir.</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Nakon završene analize, naručilac je definisao kriterijum za dodelu ugovora na način da se kriterijum kvaliteta zasniva na sledećim tehničkim parametrima:</w:t>
            </w:r>
          </w:p>
          <w:p w:rsidR="009E3AB3" w:rsidRPr="001F20A0" w:rsidRDefault="009E3AB3" w:rsidP="000A5E4E">
            <w:pPr>
              <w:pStyle w:val="ListParagraph"/>
              <w:numPr>
                <w:ilvl w:val="0"/>
                <w:numId w:val="10"/>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Brzina štampanja A4 formata</w:t>
            </w:r>
          </w:p>
          <w:p w:rsidR="009E3AB3" w:rsidRPr="001F20A0" w:rsidRDefault="009E3AB3" w:rsidP="000A5E4E">
            <w:pPr>
              <w:pStyle w:val="ListParagraph"/>
              <w:numPr>
                <w:ilvl w:val="0"/>
                <w:numId w:val="10"/>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Brzina štampanja A5 formata</w:t>
            </w:r>
          </w:p>
          <w:p w:rsidR="009E3AB3" w:rsidRPr="001F20A0" w:rsidRDefault="009E3AB3" w:rsidP="000A5E4E">
            <w:pPr>
              <w:pStyle w:val="ListParagraph"/>
              <w:numPr>
                <w:ilvl w:val="0"/>
                <w:numId w:val="10"/>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Kapacitet kasete</w:t>
            </w:r>
          </w:p>
          <w:p w:rsidR="009E3AB3" w:rsidRPr="001F20A0" w:rsidRDefault="009E3AB3" w:rsidP="000A5E4E">
            <w:pPr>
              <w:pStyle w:val="ListParagraph"/>
              <w:numPr>
                <w:ilvl w:val="0"/>
                <w:numId w:val="10"/>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Mogućnost štampe na recikliranom papiru</w:t>
            </w:r>
          </w:p>
          <w:p w:rsidR="009E3AB3" w:rsidRPr="001F20A0" w:rsidRDefault="009E3AB3" w:rsidP="000A5E4E">
            <w:pPr>
              <w:pStyle w:val="ListParagraph"/>
              <w:numPr>
                <w:ilvl w:val="0"/>
                <w:numId w:val="10"/>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Automatski dvostrani način štampanja</w:t>
            </w:r>
          </w:p>
          <w:p w:rsidR="009E3AB3" w:rsidRPr="001F20A0" w:rsidRDefault="009E3AB3" w:rsidP="000A5E4E">
            <w:pPr>
              <w:pStyle w:val="ListParagraph"/>
              <w:numPr>
                <w:ilvl w:val="0"/>
                <w:numId w:val="10"/>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Latn-RS"/>
              </w:rPr>
              <w:t xml:space="preserve">Energy star </w:t>
            </w:r>
            <w:r w:rsidRPr="001F20A0">
              <w:rPr>
                <w:rFonts w:ascii="Segoe UI" w:eastAsia="Times New Roman" w:hAnsi="Segoe UI" w:cs="Segoe UI"/>
                <w:sz w:val="24"/>
                <w:szCs w:val="24"/>
                <w:lang w:val="sr-Cyrl-RS"/>
              </w:rPr>
              <w:t>ili odgovarajući standard</w:t>
            </w:r>
          </w:p>
        </w:tc>
      </w:tr>
    </w:tbl>
    <w:p w:rsidR="009E3AB3" w:rsidRPr="001F20A0" w:rsidRDefault="009E3AB3" w:rsidP="0031516C">
      <w:pPr>
        <w:pStyle w:val="ListParagraph"/>
        <w:spacing w:after="0" w:line="276" w:lineRule="auto"/>
        <w:jc w:val="both"/>
        <w:rPr>
          <w:rFonts w:ascii="Segoe UI" w:eastAsia="Times New Roman" w:hAnsi="Segoe UI" w:cs="Segoe UI"/>
          <w:sz w:val="24"/>
          <w:szCs w:val="24"/>
        </w:rPr>
      </w:pPr>
    </w:p>
    <w:p w:rsidR="009E3AB3" w:rsidRPr="00A92C10" w:rsidRDefault="009E3AB3" w:rsidP="00A92C10">
      <w:pPr>
        <w:pStyle w:val="ListParagraph"/>
        <w:spacing w:line="276" w:lineRule="auto"/>
        <w:ind w:left="0"/>
        <w:jc w:val="center"/>
        <w:outlineLvl w:val="1"/>
        <w:rPr>
          <w:rFonts w:ascii="Segoe UI" w:eastAsia="Times New Roman" w:hAnsi="Segoe UI" w:cs="Segoe UI"/>
          <w:b/>
          <w:sz w:val="24"/>
          <w:szCs w:val="24"/>
          <w:u w:val="single"/>
        </w:rPr>
      </w:pPr>
      <w:r w:rsidRPr="001F20A0">
        <w:rPr>
          <w:rFonts w:ascii="Segoe UI" w:eastAsia="Times New Roman" w:hAnsi="Segoe UI" w:cs="Segoe UI"/>
          <w:b/>
          <w:sz w:val="24"/>
          <w:szCs w:val="24"/>
          <w:u w:val="single"/>
        </w:rPr>
        <w:t>Estetske karakteristike</w:t>
      </w:r>
    </w:p>
    <w:p w:rsidR="009E3AB3" w:rsidRPr="001F20A0" w:rsidRDefault="009E3AB3" w:rsidP="0031516C">
      <w:pPr>
        <w:spacing w:after="0" w:line="276" w:lineRule="auto"/>
        <w:ind w:firstLine="360"/>
        <w:jc w:val="both"/>
        <w:rPr>
          <w:rFonts w:ascii="Segoe UI" w:eastAsia="Times New Roman" w:hAnsi="Segoe UI" w:cs="Segoe UI"/>
          <w:sz w:val="24"/>
          <w:szCs w:val="24"/>
          <w:lang w:val="sr-Cyrl-RS"/>
        </w:rPr>
      </w:pPr>
      <w:r w:rsidRPr="001F20A0">
        <w:rPr>
          <w:rFonts w:ascii="Segoe UI" w:eastAsia="Times New Roman" w:hAnsi="Segoe UI" w:cs="Segoe UI"/>
          <w:sz w:val="24"/>
          <w:szCs w:val="24"/>
        </w:rPr>
        <w:t>Estetske karakteristike</w:t>
      </w:r>
      <w:r w:rsidRPr="001F20A0">
        <w:rPr>
          <w:rFonts w:ascii="Segoe UI" w:eastAsia="Times New Roman" w:hAnsi="Segoe UI" w:cs="Segoe UI"/>
          <w:sz w:val="24"/>
          <w:szCs w:val="24"/>
          <w:lang w:val="sr-Cyrl-RS"/>
        </w:rPr>
        <w:t>, kao kriterijum kvaliteta, primenjuju se prilikom nabavki:</w:t>
      </w:r>
    </w:p>
    <w:p w:rsidR="009E3AB3" w:rsidRPr="001F20A0" w:rsidRDefault="009E3AB3" w:rsidP="0031516C">
      <w:pPr>
        <w:pStyle w:val="ListParagraph"/>
        <w:numPr>
          <w:ilvl w:val="0"/>
          <w:numId w:val="11"/>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Protokolarnih poklona</w:t>
      </w:r>
    </w:p>
    <w:p w:rsidR="009E3AB3" w:rsidRPr="001F20A0" w:rsidRDefault="009E3AB3" w:rsidP="0031516C">
      <w:pPr>
        <w:pStyle w:val="ListParagraph"/>
        <w:numPr>
          <w:ilvl w:val="0"/>
          <w:numId w:val="11"/>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Opreme za opremanje prostora</w:t>
      </w:r>
    </w:p>
    <w:p w:rsidR="009E3AB3" w:rsidRPr="001F20A0" w:rsidRDefault="009E3AB3" w:rsidP="0031516C">
      <w:pPr>
        <w:pStyle w:val="ListParagraph"/>
        <w:numPr>
          <w:ilvl w:val="0"/>
          <w:numId w:val="11"/>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Dizajna internet stranica</w:t>
      </w:r>
    </w:p>
    <w:p w:rsidR="009E3AB3" w:rsidRPr="001F20A0" w:rsidRDefault="009E3AB3" w:rsidP="0031516C">
      <w:pPr>
        <w:pStyle w:val="ListParagraph"/>
        <w:numPr>
          <w:ilvl w:val="0"/>
          <w:numId w:val="11"/>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Promotivnih materijala</w:t>
      </w:r>
    </w:p>
    <w:p w:rsidR="009E3AB3" w:rsidRPr="001F20A0" w:rsidRDefault="009E3AB3" w:rsidP="0031516C">
      <w:pPr>
        <w:pStyle w:val="ListParagraph"/>
        <w:numPr>
          <w:ilvl w:val="0"/>
          <w:numId w:val="11"/>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Izgradnje puteva (ocena njegovog uklapanja u pejzaž).</w:t>
      </w:r>
    </w:p>
    <w:p w:rsidR="00A92C10" w:rsidRDefault="00A92C10" w:rsidP="00A92C10">
      <w:pPr>
        <w:pStyle w:val="ListParagraph"/>
        <w:spacing w:after="0" w:line="276" w:lineRule="auto"/>
        <w:ind w:left="0"/>
        <w:outlineLvl w:val="1"/>
        <w:rPr>
          <w:rFonts w:ascii="Segoe UI" w:eastAsia="Times New Roman" w:hAnsi="Segoe UI" w:cs="Segoe UI"/>
          <w:b/>
          <w:sz w:val="24"/>
          <w:szCs w:val="24"/>
          <w:u w:val="single"/>
        </w:rPr>
      </w:pPr>
    </w:p>
    <w:p w:rsidR="009E3AB3" w:rsidRPr="00A92C10" w:rsidRDefault="009E3AB3" w:rsidP="00A92C10">
      <w:pPr>
        <w:pStyle w:val="ListParagraph"/>
        <w:spacing w:line="276" w:lineRule="auto"/>
        <w:ind w:left="0"/>
        <w:jc w:val="center"/>
        <w:outlineLvl w:val="1"/>
        <w:rPr>
          <w:rFonts w:ascii="Segoe UI" w:eastAsia="Times New Roman" w:hAnsi="Segoe UI" w:cs="Segoe UI"/>
          <w:b/>
          <w:sz w:val="24"/>
          <w:szCs w:val="24"/>
          <w:u w:val="single"/>
        </w:rPr>
      </w:pPr>
      <w:r w:rsidRPr="001F20A0">
        <w:rPr>
          <w:rFonts w:ascii="Segoe UI" w:eastAsia="Times New Roman" w:hAnsi="Segoe UI" w:cs="Segoe UI"/>
          <w:b/>
          <w:sz w:val="24"/>
          <w:szCs w:val="24"/>
          <w:u w:val="single"/>
        </w:rPr>
        <w:t>Socijalni kriterijumi</w:t>
      </w:r>
    </w:p>
    <w:p w:rsidR="009E3AB3" w:rsidRPr="001F20A0" w:rsidRDefault="009E3AB3" w:rsidP="0031516C">
      <w:pPr>
        <w:spacing w:after="0" w:line="276" w:lineRule="auto"/>
        <w:ind w:firstLine="360"/>
        <w:jc w:val="both"/>
        <w:rPr>
          <w:rFonts w:ascii="Segoe UI" w:eastAsia="Times New Roman" w:hAnsi="Segoe UI" w:cs="Segoe UI"/>
          <w:sz w:val="24"/>
          <w:szCs w:val="24"/>
        </w:rPr>
      </w:pPr>
      <w:r w:rsidRPr="001F20A0">
        <w:rPr>
          <w:rFonts w:ascii="Segoe UI" w:eastAsia="Times New Roman" w:hAnsi="Segoe UI" w:cs="Segoe UI"/>
          <w:sz w:val="24"/>
          <w:szCs w:val="24"/>
          <w:lang w:val="sr-Cyrl-RS"/>
        </w:rPr>
        <w:t>S</w:t>
      </w:r>
      <w:r w:rsidRPr="001F20A0">
        <w:rPr>
          <w:rFonts w:ascii="Segoe UI" w:eastAsia="Times New Roman" w:hAnsi="Segoe UI" w:cs="Segoe UI"/>
          <w:sz w:val="24"/>
          <w:szCs w:val="24"/>
        </w:rPr>
        <w:t>ocijalni ciljev</w:t>
      </w:r>
      <w:r w:rsidRPr="001F20A0">
        <w:rPr>
          <w:rFonts w:ascii="Segoe UI" w:eastAsia="Times New Roman" w:hAnsi="Segoe UI" w:cs="Segoe UI"/>
          <w:sz w:val="24"/>
          <w:szCs w:val="24"/>
          <w:lang w:val="sr-Cyrl-RS"/>
        </w:rPr>
        <w:t>i</w:t>
      </w:r>
      <w:r w:rsidRPr="001F20A0">
        <w:rPr>
          <w:rFonts w:ascii="Segoe UI" w:eastAsia="Times New Roman" w:hAnsi="Segoe UI" w:cs="Segoe UI"/>
          <w:sz w:val="24"/>
          <w:szCs w:val="24"/>
        </w:rPr>
        <w:t xml:space="preserve"> koji mogu </w:t>
      </w:r>
      <w:r w:rsidRPr="001F20A0">
        <w:rPr>
          <w:rFonts w:ascii="Segoe UI" w:eastAsia="Times New Roman" w:hAnsi="Segoe UI" w:cs="Segoe UI"/>
          <w:sz w:val="24"/>
          <w:szCs w:val="24"/>
          <w:lang w:val="sr-Cyrl-RS"/>
        </w:rPr>
        <w:t xml:space="preserve">biti promovisani </w:t>
      </w:r>
      <w:r w:rsidRPr="001F20A0">
        <w:rPr>
          <w:rFonts w:ascii="Segoe UI" w:eastAsia="Times New Roman" w:hAnsi="Segoe UI" w:cs="Segoe UI"/>
          <w:sz w:val="24"/>
          <w:szCs w:val="24"/>
        </w:rPr>
        <w:t xml:space="preserve">u </w:t>
      </w:r>
      <w:r w:rsidRPr="001F20A0">
        <w:rPr>
          <w:rFonts w:ascii="Segoe UI" w:eastAsia="Times New Roman" w:hAnsi="Segoe UI" w:cs="Segoe UI"/>
          <w:sz w:val="24"/>
          <w:szCs w:val="24"/>
          <w:lang w:val="sr-Cyrl-RS"/>
        </w:rPr>
        <w:t xml:space="preserve">postupcima </w:t>
      </w:r>
      <w:r w:rsidRPr="001F20A0">
        <w:rPr>
          <w:rFonts w:ascii="Segoe UI" w:eastAsia="Times New Roman" w:hAnsi="Segoe UI" w:cs="Segoe UI"/>
          <w:sz w:val="24"/>
          <w:szCs w:val="24"/>
        </w:rPr>
        <w:t>javni</w:t>
      </w:r>
      <w:r w:rsidRPr="001F20A0">
        <w:rPr>
          <w:rFonts w:ascii="Segoe UI" w:eastAsia="Times New Roman" w:hAnsi="Segoe UI" w:cs="Segoe UI"/>
          <w:sz w:val="24"/>
          <w:szCs w:val="24"/>
          <w:lang w:val="sr-Cyrl-RS"/>
        </w:rPr>
        <w:t>h</w:t>
      </w:r>
      <w:r w:rsidRPr="001F20A0">
        <w:rPr>
          <w:rFonts w:ascii="Segoe UI" w:eastAsia="Times New Roman" w:hAnsi="Segoe UI" w:cs="Segoe UI"/>
          <w:sz w:val="24"/>
          <w:szCs w:val="24"/>
        </w:rPr>
        <w:t xml:space="preserve"> nabavk</w:t>
      </w:r>
      <w:r w:rsidRPr="001F20A0">
        <w:rPr>
          <w:rFonts w:ascii="Segoe UI" w:eastAsia="Times New Roman" w:hAnsi="Segoe UI" w:cs="Segoe UI"/>
          <w:sz w:val="24"/>
          <w:szCs w:val="24"/>
          <w:lang w:val="sr-Cyrl-RS"/>
        </w:rPr>
        <w:t>i</w:t>
      </w:r>
      <w:r w:rsidRPr="001F20A0">
        <w:rPr>
          <w:rFonts w:ascii="Segoe UI" w:eastAsia="Times New Roman" w:hAnsi="Segoe UI" w:cs="Segoe UI"/>
          <w:sz w:val="24"/>
          <w:szCs w:val="24"/>
        </w:rPr>
        <w:t xml:space="preserve"> su:</w:t>
      </w:r>
    </w:p>
    <w:p w:rsidR="009E3AB3" w:rsidRPr="001F20A0" w:rsidRDefault="009E3AB3" w:rsidP="0031516C">
      <w:pPr>
        <w:pStyle w:val="ListParagraph"/>
        <w:numPr>
          <w:ilvl w:val="0"/>
          <w:numId w:val="12"/>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Mogućnosti zapošljavanja (zapošljavanje mladih, lica sa invaliditetom, polna jednakost pri zapošljavanju itd.).</w:t>
      </w:r>
    </w:p>
    <w:p w:rsidR="009E3AB3" w:rsidRPr="001F20A0" w:rsidRDefault="009E3AB3" w:rsidP="0031516C">
      <w:pPr>
        <w:pStyle w:val="ListParagraph"/>
        <w:numPr>
          <w:ilvl w:val="0"/>
          <w:numId w:val="12"/>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lastRenderedPageBreak/>
        <w:t>Dostojanstveni uslovi rada (usklađenost sa osnovnim radnim standardima, zaštita i sigurnost na radu, pristup edukaciji itd.).</w:t>
      </w:r>
    </w:p>
    <w:p w:rsidR="009E3AB3" w:rsidRPr="001F20A0" w:rsidRDefault="009E3AB3" w:rsidP="0031516C">
      <w:pPr>
        <w:pStyle w:val="ListParagraph"/>
        <w:numPr>
          <w:ilvl w:val="0"/>
          <w:numId w:val="12"/>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Usklađenost sa socijalnim i radnim pravom (poštovanje nacionalnih zakona i kolektivnih ugovora, jednak tretman polova, poštovanje propisa o zaštiti i sigurnosti na radu itd.).</w:t>
      </w:r>
    </w:p>
    <w:p w:rsidR="009E3AB3" w:rsidRPr="001F20A0" w:rsidRDefault="009E3AB3" w:rsidP="0031516C">
      <w:pPr>
        <w:pStyle w:val="ListParagraph"/>
        <w:numPr>
          <w:ilvl w:val="0"/>
          <w:numId w:val="12"/>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Socijalna inkluzija (jednak pristup nabavkama za preduzeća kojima su vlasnici ili koja zapošljavaju osobe iz manjinskih grupa, promovisanje zapošljavanja lica sa invaliditetom).</w:t>
      </w:r>
    </w:p>
    <w:p w:rsidR="009E3AB3" w:rsidRPr="00A92C10" w:rsidRDefault="009E3AB3" w:rsidP="00A92C10">
      <w:pPr>
        <w:pStyle w:val="ListParagraph"/>
        <w:numPr>
          <w:ilvl w:val="0"/>
          <w:numId w:val="12"/>
        </w:numPr>
        <w:spacing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 xml:space="preserve">Dostupnost za sve itd. </w:t>
      </w:r>
    </w:p>
    <w:tbl>
      <w:tblPr>
        <w:tblStyle w:val="TableGrid"/>
        <w:tblW w:w="0" w:type="auto"/>
        <w:shd w:val="clear" w:color="auto" w:fill="E2EFD9" w:themeFill="accent6" w:themeFillTint="33"/>
        <w:tblLook w:val="04A0" w:firstRow="1" w:lastRow="0" w:firstColumn="1" w:lastColumn="0" w:noHBand="0" w:noVBand="1"/>
      </w:tblPr>
      <w:tblGrid>
        <w:gridCol w:w="9350"/>
      </w:tblGrid>
      <w:tr w:rsidR="009E3AB3" w:rsidRPr="001F20A0" w:rsidTr="000A5E4E">
        <w:tc>
          <w:tcPr>
            <w:tcW w:w="9350" w:type="dxa"/>
            <w:shd w:val="clear" w:color="auto" w:fill="E2EFD9" w:themeFill="accent6" w:themeFillTint="33"/>
          </w:tcPr>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b/>
                <w:sz w:val="24"/>
                <w:szCs w:val="24"/>
                <w:lang w:val="sr-Cyrl-RS"/>
              </w:rPr>
              <w:t>Primeri radi</w:t>
            </w:r>
            <w:r w:rsidRPr="001F20A0">
              <w:rPr>
                <w:rFonts w:ascii="Segoe UI" w:eastAsia="Times New Roman" w:hAnsi="Segoe UI" w:cs="Segoe UI"/>
                <w:sz w:val="24"/>
                <w:szCs w:val="24"/>
                <w:lang w:val="sr-Cyrl-RS"/>
              </w:rPr>
              <w:t>, naručilac primenom socijalnih aspekata u okviru kriterijuma kvaliteta, određeni broj pondera može dodeliti ponuđaču koji:</w:t>
            </w:r>
          </w:p>
          <w:p w:rsidR="009E3AB3" w:rsidRPr="001F20A0" w:rsidRDefault="009E3AB3" w:rsidP="000A5E4E">
            <w:pPr>
              <w:pStyle w:val="ListParagraph"/>
              <w:numPr>
                <w:ilvl w:val="0"/>
                <w:numId w:val="6"/>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Dokaže da će predmetnu uslugu izvršiti određeni broj zaposlenih sa invaliditetom</w:t>
            </w:r>
          </w:p>
          <w:p w:rsidR="009E3AB3" w:rsidRPr="001F20A0" w:rsidRDefault="009E3AB3" w:rsidP="000A5E4E">
            <w:pPr>
              <w:pStyle w:val="ListParagraph"/>
              <w:numPr>
                <w:ilvl w:val="0"/>
                <w:numId w:val="6"/>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Ima jasno definisanu i određenu društvenu funkciju primenjenu u svojoj poslovnoj praksi (primera radi, sprovodi program podrške za ranjive društvene grupe)</w:t>
            </w:r>
          </w:p>
          <w:p w:rsidR="009E3AB3" w:rsidRPr="001F20A0" w:rsidRDefault="009E3AB3" w:rsidP="000A5E4E">
            <w:pPr>
              <w:pStyle w:val="ListParagraph"/>
              <w:numPr>
                <w:ilvl w:val="0"/>
                <w:numId w:val="6"/>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Dokaže da će predmetnu uslugu izvršiti određeni broj socijalno ugroženih lica (žena starijih od 50 godina, pripadnika manjinskih grupa, migranata...)</w:t>
            </w:r>
          </w:p>
          <w:p w:rsidR="009E3AB3" w:rsidRPr="001F20A0" w:rsidRDefault="009E3AB3" w:rsidP="000A5E4E">
            <w:pPr>
              <w:pStyle w:val="ListParagraph"/>
              <w:numPr>
                <w:ilvl w:val="0"/>
                <w:numId w:val="6"/>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Dokaže da određene proizvode koje nudi proizvode upravo lica iz socijalno ugroženih kategorija (lica sa invaliditetom, mladi između 18-21...)</w:t>
            </w:r>
          </w:p>
          <w:p w:rsidR="009E3AB3" w:rsidRPr="001F20A0" w:rsidRDefault="009E3AB3" w:rsidP="000A5E4E">
            <w:pPr>
              <w:pStyle w:val="ListParagraph"/>
              <w:numPr>
                <w:ilvl w:val="0"/>
                <w:numId w:val="6"/>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Dokaže da je određeni broj proizvoda koje nudi prilagođen za upotrebu licima sa invaliditetom i drugim socijalno ugroženim kategorijama</w:t>
            </w:r>
          </w:p>
          <w:p w:rsidR="009E3AB3" w:rsidRPr="001F20A0" w:rsidRDefault="009E3AB3" w:rsidP="000A5E4E">
            <w:pPr>
              <w:pStyle w:val="ListParagraph"/>
              <w:numPr>
                <w:ilvl w:val="0"/>
                <w:numId w:val="6"/>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Dokaže da poseduje određene socijalne standarde i sertifikate ili da proivodi koje nudi imaju oznake ispunjavanja određenih socijalnih standarda.</w:t>
            </w:r>
          </w:p>
        </w:tc>
      </w:tr>
    </w:tbl>
    <w:p w:rsidR="009E3AB3" w:rsidRPr="001F20A0" w:rsidRDefault="009E3AB3" w:rsidP="0031516C">
      <w:pPr>
        <w:pStyle w:val="ListParagraph"/>
        <w:spacing w:after="0" w:line="276" w:lineRule="auto"/>
        <w:ind w:left="0"/>
        <w:jc w:val="center"/>
        <w:outlineLvl w:val="1"/>
        <w:rPr>
          <w:rFonts w:ascii="Segoe UI" w:eastAsia="Times New Roman" w:hAnsi="Segoe UI" w:cs="Segoe UI"/>
          <w:b/>
          <w:sz w:val="24"/>
          <w:szCs w:val="24"/>
          <w:u w:val="single"/>
          <w:lang w:val="sr-Cyrl-RS"/>
        </w:rPr>
      </w:pPr>
    </w:p>
    <w:p w:rsidR="009E3AB3" w:rsidRPr="00A92C10" w:rsidRDefault="009E3AB3" w:rsidP="00A92C10">
      <w:pPr>
        <w:pStyle w:val="ListParagraph"/>
        <w:spacing w:line="276" w:lineRule="auto"/>
        <w:ind w:left="0"/>
        <w:jc w:val="center"/>
        <w:outlineLvl w:val="1"/>
        <w:rPr>
          <w:rFonts w:ascii="Segoe UI" w:eastAsia="Times New Roman" w:hAnsi="Segoe UI" w:cs="Segoe UI"/>
          <w:b/>
          <w:sz w:val="24"/>
          <w:szCs w:val="24"/>
          <w:u w:val="single"/>
        </w:rPr>
      </w:pPr>
      <w:r w:rsidRPr="001F20A0">
        <w:rPr>
          <w:rFonts w:ascii="Segoe UI" w:eastAsia="Times New Roman" w:hAnsi="Segoe UI" w:cs="Segoe UI"/>
          <w:b/>
          <w:sz w:val="24"/>
          <w:szCs w:val="24"/>
          <w:u w:val="single"/>
          <w:lang w:val="sr-Cyrl-RS"/>
        </w:rPr>
        <w:t>U</w:t>
      </w:r>
      <w:r w:rsidRPr="001F20A0">
        <w:rPr>
          <w:rFonts w:ascii="Segoe UI" w:eastAsia="Times New Roman" w:hAnsi="Segoe UI" w:cs="Segoe UI"/>
          <w:b/>
          <w:sz w:val="24"/>
          <w:szCs w:val="24"/>
          <w:u w:val="single"/>
        </w:rPr>
        <w:t>sluga nakon prodaje</w:t>
      </w:r>
    </w:p>
    <w:p w:rsidR="009E3AB3" w:rsidRPr="001F20A0" w:rsidRDefault="009E3AB3" w:rsidP="0031516C">
      <w:p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Usluga nakon prodaje odnosi se na razne elemente, kao što su:</w:t>
      </w:r>
    </w:p>
    <w:p w:rsidR="009E3AB3" w:rsidRPr="001F20A0" w:rsidRDefault="009E3AB3" w:rsidP="0031516C">
      <w:pPr>
        <w:pStyle w:val="ListParagraph"/>
        <w:numPr>
          <w:ilvl w:val="0"/>
          <w:numId w:val="13"/>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garantni period i vrsta garancija</w:t>
      </w:r>
    </w:p>
    <w:p w:rsidR="009E3AB3" w:rsidRPr="001F20A0" w:rsidRDefault="009E3AB3" w:rsidP="0031516C">
      <w:pPr>
        <w:pStyle w:val="ListParagraph"/>
        <w:numPr>
          <w:ilvl w:val="0"/>
          <w:numId w:val="13"/>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post-prodajno servisiranje i tehnička pomoć</w:t>
      </w:r>
    </w:p>
    <w:p w:rsidR="009E3AB3" w:rsidRPr="001F20A0" w:rsidRDefault="009E3AB3" w:rsidP="0031516C">
      <w:pPr>
        <w:pStyle w:val="ListParagraph"/>
        <w:numPr>
          <w:ilvl w:val="0"/>
          <w:numId w:val="13"/>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obaveze u pogledu rezervnih delova</w:t>
      </w:r>
    </w:p>
    <w:p w:rsidR="009E3AB3" w:rsidRPr="001F20A0" w:rsidRDefault="009E3AB3" w:rsidP="0031516C">
      <w:pPr>
        <w:pStyle w:val="ListParagraph"/>
        <w:numPr>
          <w:ilvl w:val="0"/>
          <w:numId w:val="13"/>
        </w:numPr>
        <w:spacing w:after="0" w:line="276" w:lineRule="auto"/>
        <w:jc w:val="both"/>
        <w:rPr>
          <w:rFonts w:ascii="Segoe UI" w:eastAsia="Times New Roman" w:hAnsi="Segoe UI" w:cs="Segoe UI"/>
          <w:sz w:val="24"/>
          <w:szCs w:val="24"/>
        </w:rPr>
      </w:pPr>
      <w:r w:rsidRPr="001F20A0">
        <w:rPr>
          <w:rFonts w:ascii="Segoe UI" w:eastAsia="Times New Roman" w:hAnsi="Segoe UI" w:cs="Segoe UI"/>
          <w:sz w:val="24"/>
          <w:szCs w:val="24"/>
        </w:rPr>
        <w:t>post-garancijsko održavanje.</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rPr>
        <w:t xml:space="preserve">Garantni period </w:t>
      </w:r>
      <w:r w:rsidRPr="001F20A0">
        <w:rPr>
          <w:rFonts w:ascii="Segoe UI" w:eastAsia="Times New Roman" w:hAnsi="Segoe UI" w:cs="Segoe UI"/>
          <w:sz w:val="24"/>
          <w:szCs w:val="24"/>
          <w:lang w:val="sr-Cyrl-RS"/>
        </w:rPr>
        <w:t xml:space="preserve">najčešće se koristi kao vrsta kriterijuma </w:t>
      </w:r>
      <w:r w:rsidRPr="001F20A0">
        <w:rPr>
          <w:rFonts w:ascii="Segoe UI" w:eastAsia="Times New Roman" w:hAnsi="Segoe UI" w:cs="Segoe UI"/>
          <w:sz w:val="24"/>
          <w:szCs w:val="24"/>
        </w:rPr>
        <w:t>kod ugovora o nabavkama dobara, ali i ugovorima o radovima. Kroz njega naručioci dodeljuju dodatne bodove za ponuđene garancije sa dužim rokom od zakonom propisanih ili uobičajenih</w:t>
      </w:r>
      <w:r w:rsidRPr="001F20A0">
        <w:rPr>
          <w:rFonts w:ascii="Segoe UI" w:eastAsia="Times New Roman" w:hAnsi="Segoe UI" w:cs="Segoe UI"/>
          <w:sz w:val="24"/>
          <w:szCs w:val="24"/>
          <w:lang w:val="sr-Cyrl-RS"/>
        </w:rPr>
        <w:t>.</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lastRenderedPageBreak/>
        <w:t xml:space="preserve">Naručilac može da postavi najduži rok ili je on često definisan garancijom, ali može da dodeljuje dodatne bodove za kraće rokove. </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Takođe mogu da se dodeljuju bodovi i za primenu efikasnijih mehanizama, odnosno metodologije, koju će ponuđač da primenjuje za sistem opoziva proizvoda (primera radi</w:t>
      </w:r>
      <w:r w:rsidRPr="001F20A0">
        <w:rPr>
          <w:rFonts w:ascii="Segoe UI" w:eastAsia="Times New Roman" w:hAnsi="Segoe UI" w:cs="Segoe UI"/>
          <w:sz w:val="24"/>
          <w:szCs w:val="24"/>
          <w:lang w:val="sr-Cyrl-RS"/>
        </w:rPr>
        <w:t>,</w:t>
      </w:r>
      <w:r w:rsidRPr="001F20A0">
        <w:rPr>
          <w:rFonts w:ascii="Segoe UI" w:eastAsia="Times New Roman" w:hAnsi="Segoe UI" w:cs="Segoe UI"/>
          <w:sz w:val="24"/>
          <w:szCs w:val="24"/>
        </w:rPr>
        <w:t xml:space="preserve"> obezbeđivanje posebnog kontakta za naručioca za prijavu, umesto korišćenja opšte službe za korisnike ponuđača). </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Vezano za post-prodajno servisiranje i tehničku pomoć, kod nabavki kao što je usluga održavanja IT sistema, veoma važan kriterijum može da bude vreme odaziva na servisnu intervenciju. Na primer, naručilac kao minimum može da odredi vreme odaziva od 24 časa, a da dodatno nagrađuje vreme odaziva od 18, 12 ili 6 časova.</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 xml:space="preserve">Obaveze </w:t>
      </w:r>
      <w:r w:rsidRPr="001F20A0">
        <w:rPr>
          <w:rFonts w:ascii="Segoe UI" w:eastAsia="Times New Roman" w:hAnsi="Segoe UI" w:cs="Segoe UI"/>
          <w:sz w:val="24"/>
          <w:szCs w:val="24"/>
          <w:lang w:val="sr-Cyrl-RS"/>
        </w:rPr>
        <w:t xml:space="preserve">koje se odnose na </w:t>
      </w:r>
      <w:r w:rsidRPr="001F20A0">
        <w:rPr>
          <w:rFonts w:ascii="Segoe UI" w:eastAsia="Times New Roman" w:hAnsi="Segoe UI" w:cs="Segoe UI"/>
          <w:sz w:val="24"/>
          <w:szCs w:val="24"/>
        </w:rPr>
        <w:t>rezervn</w:t>
      </w:r>
      <w:r w:rsidRPr="001F20A0">
        <w:rPr>
          <w:rFonts w:ascii="Segoe UI" w:eastAsia="Times New Roman" w:hAnsi="Segoe UI" w:cs="Segoe UI"/>
          <w:sz w:val="24"/>
          <w:szCs w:val="24"/>
          <w:lang w:val="sr-Cyrl-RS"/>
        </w:rPr>
        <w:t>e</w:t>
      </w:r>
      <w:r w:rsidRPr="001F20A0">
        <w:rPr>
          <w:rFonts w:ascii="Segoe UI" w:eastAsia="Times New Roman" w:hAnsi="Segoe UI" w:cs="Segoe UI"/>
          <w:sz w:val="24"/>
          <w:szCs w:val="24"/>
        </w:rPr>
        <w:t xml:space="preserve"> delov</w:t>
      </w:r>
      <w:r w:rsidRPr="001F20A0">
        <w:rPr>
          <w:rFonts w:ascii="Segoe UI" w:eastAsia="Times New Roman" w:hAnsi="Segoe UI" w:cs="Segoe UI"/>
          <w:sz w:val="24"/>
          <w:szCs w:val="24"/>
          <w:lang w:val="sr-Cyrl-RS"/>
        </w:rPr>
        <w:t>e</w:t>
      </w:r>
      <w:r w:rsidRPr="001F20A0">
        <w:rPr>
          <w:rFonts w:ascii="Segoe UI" w:eastAsia="Times New Roman" w:hAnsi="Segoe UI" w:cs="Segoe UI"/>
          <w:sz w:val="24"/>
          <w:szCs w:val="24"/>
        </w:rPr>
        <w:t xml:space="preserve"> i njihovo ocenjivanje najčešće su sadržane u ugovorima o održavanju ili ugovorima o prodaji koji obuhvataju i određeni period održavanja. Kod ovog elementa važno je da naručilac definiše koje rezervne delove ocenjivanje obuhvata, kako bi ponuđači mogli da daju uporedive ponude.</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rPr>
        <w:t>Važan element usluge nakon prodaje je i obezbeđivanje obuke korisnika vezano za korišćenje predmeta ugovora pa kao kriterijum može da se koristi način, broj, sadržaj treninga itd.</w:t>
      </w:r>
    </w:p>
    <w:p w:rsidR="009E3AB3" w:rsidRPr="00A92C10" w:rsidRDefault="009E3AB3" w:rsidP="00A92C10">
      <w:pPr>
        <w:pStyle w:val="ListParagraph"/>
        <w:spacing w:line="276" w:lineRule="auto"/>
        <w:ind w:left="0"/>
        <w:jc w:val="center"/>
        <w:outlineLvl w:val="1"/>
        <w:rPr>
          <w:rFonts w:ascii="Segoe UI" w:eastAsia="Times New Roman" w:hAnsi="Segoe UI" w:cs="Segoe UI"/>
          <w:b/>
          <w:sz w:val="24"/>
          <w:szCs w:val="24"/>
          <w:u w:val="single"/>
        </w:rPr>
      </w:pPr>
      <w:r w:rsidRPr="001F20A0">
        <w:rPr>
          <w:rFonts w:ascii="Segoe UI" w:eastAsia="Times New Roman" w:hAnsi="Segoe UI" w:cs="Segoe UI"/>
          <w:b/>
          <w:sz w:val="24"/>
          <w:szCs w:val="24"/>
          <w:u w:val="single"/>
        </w:rPr>
        <w:t>Rok isporuke ili izvršenja usluge ili radova</w:t>
      </w:r>
    </w:p>
    <w:p w:rsidR="009E3AB3" w:rsidRPr="001F20A0" w:rsidRDefault="009E3AB3" w:rsidP="0031516C">
      <w:pPr>
        <w:spacing w:after="0" w:line="276" w:lineRule="auto"/>
        <w:ind w:firstLine="720"/>
        <w:jc w:val="both"/>
        <w:outlineLvl w:val="1"/>
        <w:rPr>
          <w:rFonts w:ascii="Segoe UI" w:eastAsia="Times New Roman" w:hAnsi="Segoe UI" w:cs="Segoe UI"/>
          <w:sz w:val="24"/>
          <w:szCs w:val="24"/>
          <w:lang w:val="sr-Cyrl-RS"/>
        </w:rPr>
      </w:pPr>
      <w:r w:rsidRPr="001F20A0">
        <w:rPr>
          <w:rFonts w:ascii="Segoe UI" w:eastAsia="Times New Roman" w:hAnsi="Segoe UI" w:cs="Segoe UI"/>
          <w:sz w:val="24"/>
          <w:szCs w:val="24"/>
        </w:rPr>
        <w:t xml:space="preserve">Rok izvršenja ugovora kao </w:t>
      </w:r>
      <w:r w:rsidRPr="001F20A0">
        <w:rPr>
          <w:rFonts w:ascii="Segoe UI" w:eastAsia="Times New Roman" w:hAnsi="Segoe UI" w:cs="Segoe UI"/>
          <w:sz w:val="24"/>
          <w:szCs w:val="24"/>
          <w:lang w:val="sr-Cyrl-RS"/>
        </w:rPr>
        <w:t xml:space="preserve">kriterijum kvaliteta </w:t>
      </w:r>
      <w:r w:rsidRPr="001F20A0">
        <w:rPr>
          <w:rFonts w:ascii="Segoe UI" w:eastAsia="Times New Roman" w:hAnsi="Segoe UI" w:cs="Segoe UI"/>
          <w:sz w:val="24"/>
          <w:szCs w:val="24"/>
        </w:rPr>
        <w:t>najčešće</w:t>
      </w:r>
      <w:r w:rsidRPr="001F20A0">
        <w:rPr>
          <w:rFonts w:ascii="Segoe UI" w:eastAsia="Times New Roman" w:hAnsi="Segoe UI" w:cs="Segoe UI"/>
          <w:sz w:val="24"/>
          <w:szCs w:val="24"/>
          <w:lang w:val="sr-Cyrl-RS"/>
        </w:rPr>
        <w:t xml:space="preserve"> se</w:t>
      </w:r>
      <w:r w:rsidRPr="001F20A0">
        <w:rPr>
          <w:rFonts w:ascii="Segoe UI" w:eastAsia="Times New Roman" w:hAnsi="Segoe UI" w:cs="Segoe UI"/>
          <w:sz w:val="24"/>
          <w:szCs w:val="24"/>
        </w:rPr>
        <w:t xml:space="preserve"> korist</w:t>
      </w:r>
      <w:r w:rsidRPr="001F20A0">
        <w:rPr>
          <w:rFonts w:ascii="Segoe UI" w:eastAsia="Times New Roman" w:hAnsi="Segoe UI" w:cs="Segoe UI"/>
          <w:sz w:val="24"/>
          <w:szCs w:val="24"/>
          <w:lang w:val="sr-Cyrl-RS"/>
        </w:rPr>
        <w:t>i</w:t>
      </w:r>
      <w:r w:rsidRPr="001F20A0">
        <w:rPr>
          <w:rFonts w:ascii="Segoe UI" w:eastAsia="Times New Roman" w:hAnsi="Segoe UI" w:cs="Segoe UI"/>
          <w:sz w:val="24"/>
          <w:szCs w:val="24"/>
        </w:rPr>
        <w:t xml:space="preserve"> kod projekata kod kojih kraći rok izvršenja može da donese značajne koristi za naručioca ili može da spreči određene poteškoće.</w:t>
      </w:r>
      <w:r w:rsidRPr="001F20A0">
        <w:rPr>
          <w:rFonts w:ascii="Segoe UI" w:eastAsia="Times New Roman" w:hAnsi="Segoe UI" w:cs="Segoe UI"/>
          <w:sz w:val="24"/>
          <w:szCs w:val="24"/>
          <w:lang w:val="sr-Cyrl-RS"/>
        </w:rPr>
        <w:t xml:space="preserve"> Poželjno je da naručioci u dokumentaciji o nabavci odrede minimalni i maksimalni rok za realizaciju ugovora.</w:t>
      </w:r>
    </w:p>
    <w:p w:rsidR="009E3AB3" w:rsidRPr="001F20A0" w:rsidRDefault="009E3AB3" w:rsidP="0031516C">
      <w:pPr>
        <w:spacing w:after="0" w:line="276" w:lineRule="auto"/>
        <w:ind w:firstLine="720"/>
        <w:jc w:val="both"/>
        <w:rPr>
          <w:rFonts w:ascii="Segoe UI" w:eastAsia="Times New Roman" w:hAnsi="Segoe UI" w:cs="Segoe UI"/>
          <w:sz w:val="24"/>
          <w:szCs w:val="24"/>
        </w:rPr>
      </w:pPr>
      <w:r w:rsidRPr="001F20A0">
        <w:rPr>
          <w:rFonts w:ascii="Segoe UI" w:eastAsia="Times New Roman" w:hAnsi="Segoe UI" w:cs="Segoe UI"/>
          <w:sz w:val="24"/>
          <w:szCs w:val="24"/>
          <w:lang w:val="sr-Cyrl-RS"/>
        </w:rPr>
        <w:t>Takođe, koristi se i</w:t>
      </w:r>
      <w:r w:rsidRPr="001F20A0">
        <w:rPr>
          <w:rFonts w:ascii="Segoe UI" w:eastAsia="Times New Roman" w:hAnsi="Segoe UI" w:cs="Segoe UI"/>
          <w:sz w:val="24"/>
          <w:szCs w:val="24"/>
        </w:rPr>
        <w:t xml:space="preserve"> kod nabavki projekata o</w:t>
      </w:r>
      <w:r w:rsidRPr="001F20A0">
        <w:rPr>
          <w:rFonts w:ascii="Segoe UI" w:eastAsia="Times New Roman" w:hAnsi="Segoe UI" w:cs="Segoe UI"/>
          <w:sz w:val="24"/>
          <w:szCs w:val="24"/>
          <w:lang w:val="sr-Cyrl-RS"/>
        </w:rPr>
        <w:t>d</w:t>
      </w:r>
      <w:r w:rsidRPr="001F20A0">
        <w:rPr>
          <w:rFonts w:ascii="Segoe UI" w:eastAsia="Times New Roman" w:hAnsi="Segoe UI" w:cs="Segoe UI"/>
          <w:sz w:val="24"/>
          <w:szCs w:val="24"/>
        </w:rPr>
        <w:t xml:space="preserve"> čijeg izvršenja zavisi početak drugih projekata ili kad je ograničen rok raspoloživosti finansijskih sredstava za izvršenje projekta, kao što je slučaj sa raznim programima tehničke pomoći.</w:t>
      </w:r>
    </w:p>
    <w:p w:rsidR="009E3AB3" w:rsidRPr="001F20A0" w:rsidRDefault="009E3AB3" w:rsidP="0031516C">
      <w:pPr>
        <w:spacing w:after="0" w:line="276" w:lineRule="auto"/>
        <w:jc w:val="both"/>
        <w:rPr>
          <w:rFonts w:ascii="Segoe UI" w:eastAsia="Times New Roman" w:hAnsi="Segoe UI" w:cs="Segoe UI"/>
          <w:sz w:val="24"/>
          <w:szCs w:val="24"/>
        </w:rPr>
      </w:pPr>
    </w:p>
    <w:p w:rsidR="009E3AB3" w:rsidRPr="00A92C10" w:rsidRDefault="009E3AB3" w:rsidP="00A92C10">
      <w:pPr>
        <w:pStyle w:val="ListParagraph"/>
        <w:spacing w:line="276" w:lineRule="auto"/>
        <w:ind w:left="0"/>
        <w:jc w:val="center"/>
        <w:outlineLvl w:val="1"/>
        <w:rPr>
          <w:rFonts w:ascii="Segoe UI" w:eastAsia="Times New Roman" w:hAnsi="Segoe UI" w:cs="Segoe UI"/>
          <w:b/>
          <w:sz w:val="24"/>
          <w:szCs w:val="24"/>
          <w:u w:val="single"/>
        </w:rPr>
      </w:pPr>
      <w:r w:rsidRPr="001F20A0">
        <w:rPr>
          <w:rFonts w:ascii="Segoe UI" w:eastAsia="Times New Roman" w:hAnsi="Segoe UI" w:cs="Segoe UI"/>
          <w:b/>
          <w:sz w:val="24"/>
          <w:szCs w:val="24"/>
          <w:u w:val="single"/>
        </w:rPr>
        <w:t>Kvalitet, tehničke i tehnološke prednosti</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Ova vrsta kriterijuma kvaliteta najčešće se koristi prilikom nabavke:</w:t>
      </w:r>
    </w:p>
    <w:p w:rsidR="009E3AB3" w:rsidRPr="001F20A0" w:rsidRDefault="009E3AB3" w:rsidP="0031516C">
      <w:pPr>
        <w:pStyle w:val="ListParagraph"/>
        <w:numPr>
          <w:ilvl w:val="0"/>
          <w:numId w:val="14"/>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Tehnološki razvijenih proizvoda, kao što su primera radi, vakcine – Naručilac u ovom slučaju ponderiše rok trajanja nakon preuzimanja, fleksibilnost uslova skladištenja i stabilnosti.</w:t>
      </w:r>
    </w:p>
    <w:p w:rsidR="009E3AB3" w:rsidRPr="001F20A0" w:rsidRDefault="009E3AB3" w:rsidP="0031516C">
      <w:pPr>
        <w:pStyle w:val="ListParagraph"/>
        <w:numPr>
          <w:ilvl w:val="0"/>
          <w:numId w:val="14"/>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Nove opreme - Naručilac ponderiše mogućnost povezivanja sa postojećom opremom ili sistemima.</w:t>
      </w:r>
    </w:p>
    <w:p w:rsidR="009E3AB3" w:rsidRPr="00A92C10" w:rsidRDefault="009E3AB3" w:rsidP="00A92C10">
      <w:pPr>
        <w:pStyle w:val="ListParagraph"/>
        <w:numPr>
          <w:ilvl w:val="0"/>
          <w:numId w:val="14"/>
        </w:num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lastRenderedPageBreak/>
        <w:t>IT usluga - Naručilac ponderiše stručni tim, primenu određenih tehnoloških rešenja, itd.</w:t>
      </w:r>
    </w:p>
    <w:tbl>
      <w:tblPr>
        <w:tblStyle w:val="TableGrid"/>
        <w:tblW w:w="0" w:type="auto"/>
        <w:tblInd w:w="-5" w:type="dxa"/>
        <w:shd w:val="clear" w:color="auto" w:fill="E2EFD9" w:themeFill="accent6" w:themeFillTint="33"/>
        <w:tblLook w:val="04A0" w:firstRow="1" w:lastRow="0" w:firstColumn="1" w:lastColumn="0" w:noHBand="0" w:noVBand="1"/>
      </w:tblPr>
      <w:tblGrid>
        <w:gridCol w:w="9355"/>
      </w:tblGrid>
      <w:tr w:rsidR="009E3AB3" w:rsidRPr="001F20A0" w:rsidTr="000A5E4E">
        <w:tc>
          <w:tcPr>
            <w:tcW w:w="9355" w:type="dxa"/>
            <w:shd w:val="clear" w:color="auto" w:fill="E2EFD9" w:themeFill="accent6"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Primer kriterijuma kvaliteta: nabavka guma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Prema Uredbi EU o označavanju guma, postoje određene karakteristike gume koje mogu biti predmet ocenjivanja, a to su: stepen korišćenja goriva, prianjanje na mokroj podlozi i spoljašnja buka. Veći broj pondera dobija ponuda sa boljim navedenim karakteristikama. </w:t>
            </w:r>
          </w:p>
        </w:tc>
      </w:tr>
    </w:tbl>
    <w:p w:rsidR="009E3AB3" w:rsidRPr="001F20A0" w:rsidRDefault="009E3AB3" w:rsidP="0031516C">
      <w:pPr>
        <w:pStyle w:val="ListParagraph"/>
        <w:spacing w:after="0" w:line="276" w:lineRule="auto"/>
        <w:jc w:val="both"/>
        <w:rPr>
          <w:rFonts w:ascii="Segoe UI" w:eastAsia="Times New Roman" w:hAnsi="Segoe UI" w:cs="Segoe UI"/>
          <w:sz w:val="24"/>
          <w:szCs w:val="24"/>
          <w:lang w:val="sr-Cyrl-RS"/>
        </w:rPr>
      </w:pPr>
    </w:p>
    <w:p w:rsidR="009E3AB3" w:rsidRPr="00A92C10" w:rsidRDefault="009E3AB3" w:rsidP="00A92C10">
      <w:pPr>
        <w:pStyle w:val="ListParagraph"/>
        <w:spacing w:line="276" w:lineRule="auto"/>
        <w:ind w:left="0"/>
        <w:jc w:val="center"/>
        <w:outlineLvl w:val="1"/>
        <w:rPr>
          <w:rFonts w:ascii="Segoe UI" w:eastAsia="Times New Roman" w:hAnsi="Segoe UI" w:cs="Segoe UI"/>
          <w:b/>
          <w:sz w:val="24"/>
          <w:szCs w:val="24"/>
          <w:u w:val="single"/>
        </w:rPr>
      </w:pPr>
      <w:bookmarkStart w:id="2" w:name="_Hlk130845360"/>
      <w:r w:rsidRPr="001F20A0">
        <w:rPr>
          <w:rFonts w:ascii="Segoe UI" w:eastAsia="Times New Roman" w:hAnsi="Segoe UI" w:cs="Segoe UI"/>
          <w:b/>
          <w:sz w:val="24"/>
          <w:szCs w:val="24"/>
          <w:u w:val="single"/>
        </w:rPr>
        <w:t>Organizacija, kvalifikacije i iskustvo osoblja</w:t>
      </w:r>
    </w:p>
    <w:bookmarkEnd w:id="2"/>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O</w:t>
      </w:r>
      <w:r w:rsidRPr="001F20A0">
        <w:rPr>
          <w:rFonts w:ascii="Segoe UI" w:eastAsia="Times New Roman" w:hAnsi="Segoe UI" w:cs="Segoe UI"/>
          <w:sz w:val="24"/>
          <w:szCs w:val="24"/>
        </w:rPr>
        <w:t>rganizacij</w:t>
      </w:r>
      <w:r w:rsidRPr="001F20A0">
        <w:rPr>
          <w:rFonts w:ascii="Segoe UI" w:eastAsia="Times New Roman" w:hAnsi="Segoe UI" w:cs="Segoe UI"/>
          <w:sz w:val="24"/>
          <w:szCs w:val="24"/>
          <w:lang w:val="sr-Cyrl-RS"/>
        </w:rPr>
        <w:t>a</w:t>
      </w:r>
      <w:r w:rsidRPr="001F20A0">
        <w:rPr>
          <w:rFonts w:ascii="Segoe UI" w:eastAsia="Times New Roman" w:hAnsi="Segoe UI" w:cs="Segoe UI"/>
          <w:sz w:val="24"/>
          <w:szCs w:val="24"/>
        </w:rPr>
        <w:t>, kvalifikacija ili iskustv</w:t>
      </w:r>
      <w:r w:rsidRPr="001F20A0">
        <w:rPr>
          <w:rFonts w:ascii="Segoe UI" w:eastAsia="Times New Roman" w:hAnsi="Segoe UI" w:cs="Segoe UI"/>
          <w:sz w:val="24"/>
          <w:szCs w:val="24"/>
          <w:lang w:val="sr-Cyrl-RS"/>
        </w:rPr>
        <w:t>o</w:t>
      </w:r>
      <w:r w:rsidRPr="001F20A0">
        <w:rPr>
          <w:rFonts w:ascii="Segoe UI" w:eastAsia="Times New Roman" w:hAnsi="Segoe UI" w:cs="Segoe UI"/>
          <w:sz w:val="24"/>
          <w:szCs w:val="24"/>
        </w:rPr>
        <w:t xml:space="preserve"> osoblja </w:t>
      </w:r>
      <w:r w:rsidRPr="001F20A0">
        <w:rPr>
          <w:rFonts w:ascii="Segoe UI" w:eastAsia="Times New Roman" w:hAnsi="Segoe UI" w:cs="Segoe UI"/>
          <w:sz w:val="24"/>
          <w:szCs w:val="24"/>
          <w:lang w:val="sr-Cyrl-RS"/>
        </w:rPr>
        <w:t>kao kriterijum kvaliteta, najčećše se koristi kod:</w:t>
      </w:r>
    </w:p>
    <w:p w:rsidR="009E3AB3" w:rsidRPr="001F20A0" w:rsidRDefault="009E3AB3" w:rsidP="0031516C">
      <w:pPr>
        <w:pStyle w:val="ListParagraph"/>
        <w:numPr>
          <w:ilvl w:val="0"/>
          <w:numId w:val="15"/>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Nabavki usluga, s obzirom da kvalitet izvršenja usluge zavisi od angažovanog osoblja</w:t>
      </w:r>
    </w:p>
    <w:p w:rsidR="009E3AB3" w:rsidRPr="001F20A0" w:rsidRDefault="009E3AB3" w:rsidP="0031516C">
      <w:pPr>
        <w:pStyle w:val="ListParagraph"/>
        <w:numPr>
          <w:ilvl w:val="0"/>
          <w:numId w:val="15"/>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Nabavki radova na osnovu složenijih projekata</w:t>
      </w:r>
    </w:p>
    <w:p w:rsidR="009E3AB3" w:rsidRPr="001F20A0" w:rsidRDefault="009E3AB3" w:rsidP="0031516C">
      <w:pPr>
        <w:pStyle w:val="ListParagraph"/>
        <w:numPr>
          <w:ilvl w:val="0"/>
          <w:numId w:val="15"/>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Nabavki dobara, ako postoje zahtevi za instalaciju i postavljenje ili obuku korisnika.</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Prilikom primene ove vrste kriterijuma, naručioci veoma često postavljaju veoma visoke i kompleksne uslove, čime dolazi do rizika ograničavanja konkurencije.</w:t>
      </w:r>
    </w:p>
    <w:p w:rsidR="009E3AB3" w:rsidRPr="001F20A0" w:rsidRDefault="009E3AB3" w:rsidP="00A92C10">
      <w:pPr>
        <w:spacing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Takođe, naručioci često ne mogu da sprovedu nabavku zbog veoma malog broja dostupnih kadrova koji ispunjavaju uslove, pa ponuđači nisu u mogućnosti da podnesu ponude.</w:t>
      </w:r>
    </w:p>
    <w:tbl>
      <w:tblPr>
        <w:tblStyle w:val="TableGrid"/>
        <w:tblW w:w="0" w:type="auto"/>
        <w:shd w:val="clear" w:color="auto" w:fill="E2EFD9" w:themeFill="accent6" w:themeFillTint="33"/>
        <w:tblLook w:val="04A0" w:firstRow="1" w:lastRow="0" w:firstColumn="1" w:lastColumn="0" w:noHBand="0" w:noVBand="1"/>
      </w:tblPr>
      <w:tblGrid>
        <w:gridCol w:w="9350"/>
      </w:tblGrid>
      <w:tr w:rsidR="009E3AB3" w:rsidRPr="001F20A0" w:rsidTr="000A5E4E">
        <w:tc>
          <w:tcPr>
            <w:tcW w:w="9350" w:type="dxa"/>
            <w:shd w:val="clear" w:color="auto" w:fill="E2EFD9" w:themeFill="accent6" w:themeFillTint="33"/>
          </w:tcPr>
          <w:p w:rsidR="009E3AB3" w:rsidRPr="001F20A0" w:rsidRDefault="009E3AB3" w:rsidP="000A5E4E">
            <w:pPr>
              <w:spacing w:line="276" w:lineRule="auto"/>
              <w:jc w:val="both"/>
              <w:rPr>
                <w:rFonts w:ascii="Segoe UI" w:eastAsia="Times New Roman" w:hAnsi="Segoe UI" w:cs="Segoe UI"/>
                <w:b/>
                <w:i/>
                <w:sz w:val="24"/>
                <w:szCs w:val="24"/>
                <w:lang w:val="sr-Cyrl-RS"/>
              </w:rPr>
            </w:pPr>
            <w:r w:rsidRPr="001F20A0">
              <w:rPr>
                <w:rFonts w:ascii="Segoe UI" w:eastAsia="Times New Roman" w:hAnsi="Segoe UI" w:cs="Segoe UI"/>
                <w:b/>
                <w:i/>
                <w:sz w:val="24"/>
                <w:szCs w:val="24"/>
                <w:lang w:val="sr-Cyrl-RS"/>
              </w:rPr>
              <w:t>Primer kriterijuma organizacija, kvalifikacije i iskustvo osoblja: usluga izrade IT sistema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ovom slučaju, kao kriterijum kvaliteta, naručilac ocenjuje iskustvo arhitekte sistema.</w:t>
            </w:r>
          </w:p>
          <w:p w:rsidR="009E3AB3" w:rsidRPr="001F20A0" w:rsidRDefault="009E3AB3" w:rsidP="000A5E4E">
            <w:pPr>
              <w:spacing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Ukoliko ponuđač u ponudi navede da je arhitekta izradio jedan projekat, dobiće 5 pondera, ukoliko je izradio 2 projekta, dobiće 10 pondera, a ukoliko je izradio 3 i više projekata, dobiće 15 pondera. </w:t>
            </w:r>
          </w:p>
        </w:tc>
      </w:tr>
    </w:tbl>
    <w:p w:rsidR="009E3AB3" w:rsidRPr="001F20A0" w:rsidRDefault="009E3AB3" w:rsidP="0031516C">
      <w:pPr>
        <w:spacing w:after="0" w:line="276" w:lineRule="auto"/>
        <w:rPr>
          <w:rFonts w:ascii="Segoe UI" w:eastAsia="Times New Roman" w:hAnsi="Segoe UI" w:cs="Segoe UI"/>
          <w:sz w:val="24"/>
          <w:szCs w:val="24"/>
          <w:lang w:val="sr-Cyrl-RS"/>
        </w:rPr>
      </w:pPr>
    </w:p>
    <w:p w:rsidR="009E3AB3" w:rsidRPr="001F20A0" w:rsidRDefault="009E3AB3" w:rsidP="0031516C">
      <w:pPr>
        <w:pStyle w:val="ListParagraph"/>
        <w:spacing w:after="0" w:line="276" w:lineRule="auto"/>
        <w:ind w:left="0"/>
        <w:jc w:val="center"/>
        <w:rPr>
          <w:rFonts w:ascii="Segoe UI" w:eastAsia="Times New Roman" w:hAnsi="Segoe UI" w:cs="Segoe UI"/>
          <w:sz w:val="24"/>
          <w:szCs w:val="24"/>
          <w:lang w:val="sr-Cyrl-RS"/>
        </w:rPr>
      </w:pPr>
    </w:p>
    <w:p w:rsidR="009E3AB3" w:rsidRPr="001F20A0" w:rsidRDefault="009E3AB3" w:rsidP="0031516C">
      <w:pPr>
        <w:rPr>
          <w:rFonts w:ascii="Segoe UI" w:eastAsia="Times New Roman" w:hAnsi="Segoe UI" w:cs="Segoe UI"/>
          <w:sz w:val="24"/>
          <w:szCs w:val="24"/>
        </w:rPr>
      </w:pPr>
      <w:r w:rsidRPr="001F20A0">
        <w:rPr>
          <w:rFonts w:ascii="Segoe UI" w:eastAsia="Times New Roman" w:hAnsi="Segoe UI" w:cs="Segoe UI"/>
          <w:sz w:val="24"/>
          <w:szCs w:val="24"/>
        </w:rPr>
        <w:br w:type="page"/>
      </w:r>
    </w:p>
    <w:p w:rsidR="009E3AB3" w:rsidRPr="001F20A0" w:rsidRDefault="009E3AB3" w:rsidP="0031516C">
      <w:pPr>
        <w:pStyle w:val="ListParagraph"/>
        <w:spacing w:after="0" w:line="276" w:lineRule="auto"/>
        <w:ind w:left="0"/>
        <w:jc w:val="center"/>
        <w:outlineLvl w:val="0"/>
        <w:rPr>
          <w:rFonts w:ascii="Futura PT Bold" w:eastAsia="Times New Roman" w:hAnsi="Futura PT Bold" w:cs="Segoe UI"/>
          <w:b/>
          <w:color w:val="0033CC"/>
          <w:sz w:val="32"/>
          <w:szCs w:val="32"/>
        </w:rPr>
      </w:pPr>
      <w:r w:rsidRPr="001F20A0">
        <w:rPr>
          <w:rFonts w:ascii="Futura PT Bold" w:eastAsia="Times New Roman" w:hAnsi="Futura PT Bold" w:cs="Segoe UI"/>
          <w:b/>
          <w:color w:val="0033CC"/>
          <w:sz w:val="32"/>
          <w:szCs w:val="32"/>
        </w:rPr>
        <w:lastRenderedPageBreak/>
        <w:t>VIII</w:t>
      </w:r>
    </w:p>
    <w:p w:rsidR="009E3AB3" w:rsidRPr="001F20A0" w:rsidRDefault="009E3AB3" w:rsidP="0031516C">
      <w:pPr>
        <w:spacing w:after="0" w:line="276" w:lineRule="auto"/>
        <w:jc w:val="center"/>
        <w:rPr>
          <w:rFonts w:ascii="Futura PT Bold" w:eastAsia="Times New Roman" w:hAnsi="Futura PT Bold" w:cs="Segoe UI"/>
          <w:b/>
          <w:color w:val="0033CC"/>
          <w:sz w:val="32"/>
          <w:szCs w:val="32"/>
          <w:lang w:val="sr-Cyrl-RS"/>
        </w:rPr>
      </w:pPr>
      <w:r w:rsidRPr="001F20A0">
        <w:rPr>
          <w:rFonts w:ascii="Futura PT Bold" w:eastAsia="Times New Roman" w:hAnsi="Futura PT Bold" w:cs="Segoe UI"/>
          <w:b/>
          <w:color w:val="0033CC"/>
          <w:sz w:val="32"/>
          <w:szCs w:val="32"/>
          <w:lang w:val="sr-Cyrl-RS"/>
        </w:rPr>
        <w:t>PRIMERI DOBRE PRAKSE PRIMENE KRITERIJUMA ZA DODELU UGOVORA KOJI NIJE ZASNOVAN SAMO NA CENI PREMA NOVOM ZAKONSKOM REŠENjU</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ab/>
        <w:t xml:space="preserve">U skladu sa članom 132. stav 3. ZJN naručioci su u obavezi da u </w:t>
      </w:r>
      <w:r w:rsidRPr="001F20A0">
        <w:rPr>
          <w:rStyle w:val="fontstyle01"/>
          <w:rFonts w:ascii="Segoe UI" w:hAnsi="Segoe UI" w:cs="Segoe UI"/>
          <w:sz w:val="24"/>
          <w:szCs w:val="24"/>
        </w:rPr>
        <w:t>slučaju dodele ugovora o javnoj nabavci usluga razvoja računarskog programa, arhitektonskih usluga,</w:t>
      </w:r>
      <w:r w:rsidRPr="001F20A0">
        <w:rPr>
          <w:rFonts w:ascii="Segoe UI" w:hAnsi="Segoe UI" w:cs="Segoe UI"/>
          <w:color w:val="000000"/>
          <w:sz w:val="24"/>
          <w:szCs w:val="24"/>
        </w:rPr>
        <w:br/>
      </w:r>
      <w:r w:rsidRPr="001F20A0">
        <w:rPr>
          <w:rStyle w:val="fontstyle01"/>
          <w:rFonts w:ascii="Segoe UI" w:hAnsi="Segoe UI" w:cs="Segoe UI"/>
          <w:sz w:val="24"/>
          <w:szCs w:val="24"/>
        </w:rPr>
        <w:t>inženjerskih usluga, usluga prevođenja ili savetodavnih usluga, određuj</w:t>
      </w:r>
      <w:r w:rsidRPr="001F20A0">
        <w:rPr>
          <w:rStyle w:val="fontstyle01"/>
          <w:rFonts w:ascii="Segoe UI" w:hAnsi="Segoe UI" w:cs="Segoe UI"/>
          <w:sz w:val="24"/>
          <w:szCs w:val="24"/>
          <w:lang w:val="sr-Cyrl-RS"/>
        </w:rPr>
        <w:t>u</w:t>
      </w:r>
      <w:r w:rsidRPr="001F20A0">
        <w:rPr>
          <w:rStyle w:val="fontstyle01"/>
          <w:rFonts w:ascii="Segoe UI" w:hAnsi="Segoe UI" w:cs="Segoe UI"/>
          <w:sz w:val="24"/>
          <w:szCs w:val="24"/>
        </w:rPr>
        <w:t xml:space="preserve"> ekonomski</w:t>
      </w:r>
      <w:r w:rsidRPr="001F20A0">
        <w:rPr>
          <w:rFonts w:ascii="Segoe UI" w:hAnsi="Segoe UI" w:cs="Segoe UI"/>
          <w:color w:val="000000"/>
          <w:sz w:val="24"/>
          <w:szCs w:val="24"/>
        </w:rPr>
        <w:br/>
      </w:r>
      <w:r w:rsidRPr="001F20A0">
        <w:rPr>
          <w:rStyle w:val="fontstyle01"/>
          <w:rFonts w:ascii="Segoe UI" w:hAnsi="Segoe UI" w:cs="Segoe UI"/>
          <w:sz w:val="24"/>
          <w:szCs w:val="24"/>
        </w:rPr>
        <w:t xml:space="preserve">najpovoljniju ponudu </w:t>
      </w:r>
      <w:r w:rsidRPr="001F20A0">
        <w:rPr>
          <w:rFonts w:ascii="Segoe UI" w:eastAsia="Times New Roman" w:hAnsi="Segoe UI" w:cs="Segoe UI"/>
          <w:sz w:val="24"/>
          <w:szCs w:val="24"/>
          <w:lang w:val="sr-Cyrl-RS"/>
        </w:rPr>
        <w:t>na osnovu kriterijuma troškova primenom pristupa troškovne efikasnosti ili na osnovu odnosa</w:t>
      </w:r>
      <w:r w:rsidRPr="001F20A0">
        <w:rPr>
          <w:rFonts w:ascii="Segoe UI" w:eastAsia="Times New Roman" w:hAnsi="Segoe UI" w:cs="Segoe UI"/>
          <w:sz w:val="24"/>
          <w:szCs w:val="24"/>
        </w:rPr>
        <w:t xml:space="preserve"> cene i kvaliteta, odnosno troška i kvaliteta</w:t>
      </w:r>
      <w:r w:rsidRPr="001F20A0">
        <w:rPr>
          <w:rFonts w:ascii="Segoe UI" w:eastAsia="Times New Roman" w:hAnsi="Segoe UI" w:cs="Segoe UI"/>
          <w:sz w:val="24"/>
          <w:szCs w:val="24"/>
          <w:lang w:val="sr-Cyrl-RS"/>
        </w:rPr>
        <w:t>.</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ab/>
        <w:t xml:space="preserve">S tim u vezi, u cilju pružanja stručne pomoći naručiocima prilikom sprovođenja postupaka javnih nabavki, KJN je, u skladu sa zakonskim ovlašćenjima, izradila modele konkursnih dokumentacija za navedene predmete nabavki u kojima je kriterijum za dodelu ugovora zasnovan na odnosu cene i kvaliteta.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nastavku teksta biće predstavljeni modeli ovih konkursnih dokumentacija</w:t>
      </w:r>
      <w:r w:rsidRPr="001F20A0">
        <w:rPr>
          <w:rFonts w:ascii="Segoe UI" w:eastAsia="Times New Roman" w:hAnsi="Segoe UI" w:cs="Segoe UI"/>
          <w:sz w:val="24"/>
          <w:szCs w:val="24"/>
        </w:rPr>
        <w:t xml:space="preserve">, </w:t>
      </w:r>
      <w:r w:rsidRPr="001F20A0">
        <w:rPr>
          <w:rFonts w:ascii="Segoe UI" w:eastAsia="Times New Roman" w:hAnsi="Segoe UI" w:cs="Segoe UI"/>
          <w:sz w:val="24"/>
          <w:szCs w:val="24"/>
          <w:lang w:val="sr-Cyrl-RS"/>
        </w:rPr>
        <w:t xml:space="preserve">odnosno način na koji naručioci mogu definisati tehničke specifikacije, kriterijume za izbor privrednog subjekta, kao i kriterijume za dodelu ugovora.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Latn-RS"/>
        </w:rPr>
        <w:t xml:space="preserve">Navedeni modeli konkursnih dokumentacija predstavljaju </w:t>
      </w:r>
      <w:r w:rsidRPr="001F20A0">
        <w:rPr>
          <w:rFonts w:ascii="Segoe UI" w:eastAsia="Times New Roman" w:hAnsi="Segoe UI" w:cs="Segoe UI"/>
          <w:sz w:val="24"/>
          <w:szCs w:val="24"/>
          <w:lang w:val="sr-Cyrl-RS"/>
        </w:rPr>
        <w:t>primere dobre prakse, s tim da naručioci pre pokretanja postupka javne nabavke sadržinu konkursne dokumentacije treba da prilagode konkretnom predmetu javne nabavke i svojim stvarnim potrebama.</w:t>
      </w:r>
    </w:p>
    <w:p w:rsidR="009E3AB3" w:rsidRDefault="009E3AB3"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Default="00A92C10" w:rsidP="0031516C">
      <w:pPr>
        <w:spacing w:after="0" w:line="276" w:lineRule="auto"/>
        <w:jc w:val="both"/>
        <w:rPr>
          <w:rFonts w:ascii="Segoe UI" w:eastAsia="Times New Roman" w:hAnsi="Segoe UI" w:cs="Segoe UI"/>
          <w:sz w:val="24"/>
          <w:szCs w:val="24"/>
          <w:lang w:val="sr-Latn-RS"/>
        </w:rPr>
      </w:pPr>
    </w:p>
    <w:p w:rsidR="00A92C10" w:rsidRPr="00A92C10" w:rsidRDefault="00A92C10" w:rsidP="0031516C">
      <w:pPr>
        <w:spacing w:after="0" w:line="276" w:lineRule="auto"/>
        <w:jc w:val="both"/>
        <w:rPr>
          <w:rFonts w:ascii="Segoe UI" w:eastAsia="Times New Roman" w:hAnsi="Segoe UI" w:cs="Segoe UI"/>
          <w:sz w:val="24"/>
          <w:szCs w:val="24"/>
          <w:lang w:val="sr-Latn-RS"/>
        </w:rPr>
      </w:pPr>
    </w:p>
    <w:p w:rsidR="009E3AB3" w:rsidRPr="007727CD" w:rsidRDefault="009E3AB3" w:rsidP="0031516C">
      <w:pPr>
        <w:pStyle w:val="Heading2"/>
        <w:rPr>
          <w:rStyle w:val="IntenseEmphasis"/>
          <w:rFonts w:ascii="Segoe UI" w:hAnsi="Segoe UI" w:cs="Segoe UI"/>
          <w:b/>
          <w:color w:val="00FF00"/>
          <w:sz w:val="28"/>
          <w:szCs w:val="28"/>
        </w:rPr>
      </w:pPr>
      <w:r w:rsidRPr="001F20A0">
        <w:rPr>
          <w:rStyle w:val="IntenseEmphasis"/>
          <w:rFonts w:ascii="Segoe UI" w:hAnsi="Segoe UI" w:cs="Segoe UI"/>
          <w:sz w:val="24"/>
          <w:szCs w:val="24"/>
        </w:rPr>
        <w:lastRenderedPageBreak/>
        <w:t xml:space="preserve"> </w:t>
      </w:r>
      <w:r w:rsidRPr="007727CD">
        <w:rPr>
          <w:rStyle w:val="IntenseEmphasis"/>
          <w:rFonts w:ascii="Segoe UI" w:hAnsi="Segoe UI" w:cs="Segoe UI"/>
          <w:b/>
          <w:color w:val="00FF00"/>
          <w:sz w:val="28"/>
          <w:szCs w:val="28"/>
        </w:rPr>
        <w:t>VIII.1</w:t>
      </w:r>
      <w:r w:rsidRPr="007727CD">
        <w:rPr>
          <w:rStyle w:val="IntenseEmphasis"/>
          <w:rFonts w:ascii="Segoe UI" w:hAnsi="Segoe UI" w:cs="Segoe UI"/>
          <w:b/>
          <w:color w:val="00FF00"/>
          <w:sz w:val="28"/>
          <w:szCs w:val="28"/>
          <w:lang w:val="sr-Cyrl-RS"/>
        </w:rPr>
        <w:t xml:space="preserve">. </w:t>
      </w:r>
      <w:r w:rsidRPr="007727CD">
        <w:rPr>
          <w:rStyle w:val="IntenseEmphasis"/>
          <w:rFonts w:ascii="Segoe UI" w:hAnsi="Segoe UI" w:cs="Segoe UI"/>
          <w:b/>
          <w:color w:val="00FF00"/>
          <w:sz w:val="28"/>
          <w:szCs w:val="28"/>
        </w:rPr>
        <w:t xml:space="preserve"> MODEL KONKURSNE DOKUMENTACIJE ZA JAVNU NABAVKU SAVETODAVNIH USL</w:t>
      </w:r>
      <w:r w:rsidRPr="007727CD">
        <w:rPr>
          <w:rStyle w:val="IntenseEmphasis"/>
          <w:rFonts w:ascii="Segoe UI" w:hAnsi="Segoe UI" w:cs="Segoe UI"/>
          <w:b/>
          <w:color w:val="00FF00"/>
          <w:sz w:val="28"/>
          <w:szCs w:val="28"/>
          <w:lang w:val="sr-Cyrl-RS"/>
        </w:rPr>
        <w:t>U</w:t>
      </w:r>
      <w:r w:rsidRPr="007727CD">
        <w:rPr>
          <w:rStyle w:val="IntenseEmphasis"/>
          <w:rFonts w:ascii="Segoe UI" w:hAnsi="Segoe UI" w:cs="Segoe UI"/>
          <w:b/>
          <w:color w:val="00FF00"/>
          <w:sz w:val="28"/>
          <w:szCs w:val="28"/>
        </w:rPr>
        <w:t>GA</w:t>
      </w: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suppressAutoHyphens/>
        <w:spacing w:after="0" w:line="276" w:lineRule="auto"/>
        <w:jc w:val="center"/>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t>OPIS PREDMETA NABAVKE</w:t>
      </w:r>
    </w:p>
    <w:p w:rsidR="009E3AB3" w:rsidRPr="001F20A0" w:rsidRDefault="009E3AB3" w:rsidP="0031516C">
      <w:pPr>
        <w:suppressAutoHyphens/>
        <w:spacing w:after="0" w:line="276" w:lineRule="auto"/>
        <w:jc w:val="center"/>
        <w:rPr>
          <w:rFonts w:ascii="Segoe UI" w:eastAsia="Times New Roman" w:hAnsi="Segoe UI" w:cs="Segoe UI"/>
          <w:b/>
          <w:sz w:val="24"/>
          <w:szCs w:val="24"/>
          <w:lang w:val="sr-Cyrl-RS"/>
        </w:rPr>
      </w:pPr>
    </w:p>
    <w:p w:rsidR="009E3AB3" w:rsidRPr="001F20A0" w:rsidRDefault="009E3AB3" w:rsidP="0031516C">
      <w:pPr>
        <w:suppressAutoHyphens/>
        <w:spacing w:after="0" w:line="276" w:lineRule="auto"/>
        <w:ind w:firstLine="720"/>
        <w:jc w:val="both"/>
        <w:rPr>
          <w:rFonts w:ascii="Segoe UI" w:hAnsi="Segoe UI" w:cs="Segoe UI"/>
          <w:sz w:val="24"/>
          <w:szCs w:val="24"/>
          <w:lang w:val="sr-Cyrl-RS"/>
        </w:rPr>
      </w:pPr>
      <w:r w:rsidRPr="001F20A0">
        <w:rPr>
          <w:rFonts w:ascii="Segoe UI" w:eastAsia="Times New Roman" w:hAnsi="Segoe UI" w:cs="Segoe UI"/>
          <w:sz w:val="24"/>
          <w:szCs w:val="24"/>
          <w:lang w:val="sr-Cyrl-RS"/>
        </w:rPr>
        <w:t>Predmet javne nabavke predstavljaju s</w:t>
      </w:r>
      <w:r w:rsidRPr="001F20A0">
        <w:rPr>
          <w:rFonts w:ascii="Segoe UI" w:hAnsi="Segoe UI" w:cs="Segoe UI"/>
          <w:sz w:val="24"/>
          <w:szCs w:val="24"/>
          <w:lang w:val="sr-Cyrl-RS"/>
        </w:rPr>
        <w:t>avetodavne usluge u oblasti bezbednosti i zdravlja na</w:t>
      </w:r>
      <w:r w:rsidRPr="001F20A0">
        <w:rPr>
          <w:rFonts w:ascii="Segoe UI" w:hAnsi="Segoe UI" w:cs="Segoe UI"/>
          <w:sz w:val="24"/>
          <w:szCs w:val="24"/>
        </w:rPr>
        <w:t xml:space="preserve"> </w:t>
      </w:r>
      <w:r w:rsidRPr="001F20A0">
        <w:rPr>
          <w:rFonts w:ascii="Segoe UI" w:hAnsi="Segoe UI" w:cs="Segoe UI"/>
          <w:sz w:val="24"/>
          <w:szCs w:val="24"/>
          <w:lang w:val="sr-Cyrl-RS"/>
        </w:rPr>
        <w:t xml:space="preserve">radu. </w:t>
      </w:r>
    </w:p>
    <w:p w:rsidR="009E3AB3" w:rsidRPr="001F20A0" w:rsidRDefault="009E3AB3" w:rsidP="0031516C">
      <w:pPr>
        <w:suppressAutoHyphens/>
        <w:spacing w:after="0" w:line="276" w:lineRule="auto"/>
        <w:ind w:firstLine="720"/>
        <w:jc w:val="both"/>
        <w:rPr>
          <w:rFonts w:ascii="Segoe UI" w:hAnsi="Segoe UI" w:cs="Segoe UI"/>
          <w:sz w:val="24"/>
          <w:szCs w:val="24"/>
        </w:rPr>
      </w:pPr>
      <w:r w:rsidRPr="001F20A0">
        <w:rPr>
          <w:rFonts w:ascii="Segoe UI" w:hAnsi="Segoe UI" w:cs="Segoe UI"/>
          <w:sz w:val="24"/>
          <w:szCs w:val="24"/>
          <w:lang w:val="sr-Cyrl-RS"/>
        </w:rPr>
        <w:t xml:space="preserve">Nabavka se sprovodi kako bi se unapredio </w:t>
      </w:r>
      <w:r w:rsidRPr="001F20A0">
        <w:rPr>
          <w:rFonts w:ascii="Segoe UI" w:hAnsi="Segoe UI" w:cs="Segoe UI"/>
          <w:sz w:val="24"/>
          <w:szCs w:val="24"/>
        </w:rPr>
        <w:t xml:space="preserve">sistem bezbednosti i zdravlja na radu naručioca. </w:t>
      </w:r>
    </w:p>
    <w:p w:rsidR="009E3AB3" w:rsidRPr="001F20A0" w:rsidRDefault="009E3AB3" w:rsidP="0031516C">
      <w:pPr>
        <w:suppressAutoHyphens/>
        <w:spacing w:after="0" w:line="276" w:lineRule="auto"/>
        <w:ind w:firstLine="360"/>
        <w:jc w:val="both"/>
        <w:rPr>
          <w:rFonts w:ascii="Segoe UI" w:hAnsi="Segoe UI" w:cs="Segoe UI"/>
          <w:sz w:val="24"/>
          <w:szCs w:val="24"/>
          <w:lang w:val="sr-Cyrl-RS"/>
        </w:rPr>
      </w:pPr>
      <w:r w:rsidRPr="001F20A0">
        <w:rPr>
          <w:rFonts w:ascii="Segoe UI" w:hAnsi="Segoe UI" w:cs="Segoe UI"/>
          <w:sz w:val="24"/>
          <w:szCs w:val="24"/>
        </w:rPr>
        <w:t xml:space="preserve">U </w:t>
      </w:r>
      <w:r w:rsidRPr="001F20A0">
        <w:rPr>
          <w:rFonts w:ascii="Segoe UI" w:hAnsi="Segoe UI" w:cs="Segoe UI"/>
          <w:sz w:val="24"/>
          <w:szCs w:val="24"/>
          <w:lang w:val="sr-Cyrl-RS"/>
        </w:rPr>
        <w:t>tom smislu, predmet javne nabavke obuhvata pružanje sledećih usluga:</w:t>
      </w:r>
    </w:p>
    <w:p w:rsidR="009E3AB3" w:rsidRPr="001F20A0" w:rsidRDefault="009E3AB3" w:rsidP="0031516C">
      <w:pPr>
        <w:pStyle w:val="ListParagraph"/>
        <w:numPr>
          <w:ilvl w:val="0"/>
          <w:numId w:val="2"/>
        </w:numPr>
        <w:suppressAutoHyphens/>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ekspertska o</w:t>
      </w:r>
      <w:r w:rsidRPr="001F20A0">
        <w:rPr>
          <w:rFonts w:ascii="Segoe UI" w:hAnsi="Segoe UI" w:cs="Segoe UI"/>
          <w:sz w:val="24"/>
          <w:szCs w:val="24"/>
        </w:rPr>
        <w:t xml:space="preserve">cena stanja </w:t>
      </w:r>
      <w:r w:rsidRPr="001F20A0">
        <w:rPr>
          <w:rFonts w:ascii="Segoe UI" w:hAnsi="Segoe UI" w:cs="Segoe UI"/>
          <w:sz w:val="24"/>
          <w:szCs w:val="24"/>
          <w:lang w:val="sr-Cyrl-RS"/>
        </w:rPr>
        <w:t>bezbednosti i zdravlja na radu (usklađivanje postojećih internih akata iz oblasti bezbednosti i zdravlja na radu sa važećim propisima; davanje predloga za unapređenje i pružanje stručne pomoći o pravilnoj primeni opštih akata u odnosu na propise kojima je uređena oblast bezbednosti i zdravlja na radu)</w:t>
      </w:r>
    </w:p>
    <w:p w:rsidR="009E3AB3" w:rsidRPr="001F20A0" w:rsidRDefault="009E3AB3" w:rsidP="0031516C">
      <w:pPr>
        <w:pStyle w:val="ListParagraph"/>
        <w:numPr>
          <w:ilvl w:val="0"/>
          <w:numId w:val="2"/>
        </w:numPr>
        <w:suppressAutoHyphens/>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izmena i dopuna</w:t>
      </w:r>
      <w:r w:rsidRPr="001F20A0">
        <w:rPr>
          <w:rFonts w:ascii="Segoe UI" w:hAnsi="Segoe UI" w:cs="Segoe UI"/>
          <w:sz w:val="24"/>
          <w:szCs w:val="24"/>
        </w:rPr>
        <w:t xml:space="preserve"> </w:t>
      </w:r>
      <w:r w:rsidRPr="001F20A0">
        <w:rPr>
          <w:rFonts w:ascii="Segoe UI" w:hAnsi="Segoe UI" w:cs="Segoe UI"/>
          <w:sz w:val="24"/>
          <w:szCs w:val="24"/>
          <w:lang w:val="sr-Cyrl-RS"/>
        </w:rPr>
        <w:t>A</w:t>
      </w:r>
      <w:r w:rsidRPr="001F20A0">
        <w:rPr>
          <w:rFonts w:ascii="Segoe UI" w:hAnsi="Segoe UI" w:cs="Segoe UI"/>
          <w:sz w:val="24"/>
          <w:szCs w:val="24"/>
        </w:rPr>
        <w:t>kta o proceni rizika</w:t>
      </w:r>
      <w:r w:rsidRPr="001F20A0">
        <w:rPr>
          <w:rFonts w:ascii="Segoe UI" w:hAnsi="Segoe UI" w:cs="Segoe UI"/>
          <w:sz w:val="24"/>
          <w:szCs w:val="24"/>
          <w:lang w:val="sr-Cyrl-RS"/>
        </w:rPr>
        <w:t xml:space="preserve"> u delu koji se odnosi na radna mesta sa povećanim rizikom (tih radnih mesta ima 30) i davanje smernica u pogledu određivanja zdravstvenih uslova za zaposlene na radnim mestima sa povećanim rizikom </w:t>
      </w:r>
    </w:p>
    <w:p w:rsidR="009E3AB3" w:rsidRPr="001F20A0" w:rsidRDefault="009E3AB3" w:rsidP="0031516C">
      <w:pPr>
        <w:pStyle w:val="ListParagraph"/>
        <w:numPr>
          <w:ilvl w:val="0"/>
          <w:numId w:val="2"/>
        </w:numPr>
        <w:suppressAutoHyphens/>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obuka za zaposlene (</w:t>
      </w:r>
      <w:r w:rsidRPr="001F20A0">
        <w:rPr>
          <w:rFonts w:ascii="Segoe UI" w:eastAsia="Arial Unicode MS" w:hAnsi="Segoe UI" w:cs="Segoe UI"/>
          <w:color w:val="000000"/>
          <w:kern w:val="1"/>
          <w:sz w:val="24"/>
          <w:szCs w:val="24"/>
          <w:lang w:val="sr-Cyrl-RS" w:eastAsia="ar-SA"/>
        </w:rPr>
        <w:t>edukacija zaposlenih u cilju podizanja svesti o značaju oblasti bezbednosti i zdravlja na radu)</w:t>
      </w:r>
      <w:r w:rsidRPr="001F20A0">
        <w:rPr>
          <w:rFonts w:ascii="Segoe UI" w:hAnsi="Segoe UI" w:cs="Segoe UI"/>
          <w:sz w:val="24"/>
          <w:szCs w:val="24"/>
          <w:lang w:val="sr-Cyrl-RS"/>
        </w:rPr>
        <w:t>.</w:t>
      </w:r>
    </w:p>
    <w:p w:rsidR="009E3AB3" w:rsidRPr="001F20A0" w:rsidRDefault="009E3AB3" w:rsidP="0031516C">
      <w:pPr>
        <w:suppressAutoHyphens/>
        <w:spacing w:after="0" w:line="276" w:lineRule="auto"/>
        <w:jc w:val="both"/>
        <w:rPr>
          <w:rFonts w:ascii="Segoe UI" w:hAnsi="Segoe UI" w:cs="Segoe UI"/>
          <w:sz w:val="24"/>
          <w:szCs w:val="24"/>
          <w:lang w:val="sr-Cyrl-RS"/>
        </w:rPr>
      </w:pPr>
    </w:p>
    <w:p w:rsidR="009E3AB3" w:rsidRPr="001F20A0" w:rsidRDefault="009E3AB3" w:rsidP="00A92C10">
      <w:pPr>
        <w:suppressAutoHyphens/>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KRITERIJUMI ZA IZBOR PRIVREDNOG SUBJEKTA</w:t>
      </w:r>
    </w:p>
    <w:p w:rsidR="009E3AB3" w:rsidRPr="001F20A0" w:rsidRDefault="009E3AB3" w:rsidP="0031516C">
      <w:pPr>
        <w:suppressAutoHyphens/>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pogledu kriterijuma za izbor privrednog subjekta iz člana 114. ZJN, u ovom modelu konkursne dokumentacije definisani su sledeći kriterijumi:</w:t>
      </w:r>
    </w:p>
    <w:p w:rsidR="009E3AB3" w:rsidRPr="001F20A0" w:rsidRDefault="009E3AB3" w:rsidP="0031516C">
      <w:pPr>
        <w:suppressAutoHyphens/>
        <w:spacing w:after="0" w:line="276" w:lineRule="auto"/>
        <w:ind w:firstLine="720"/>
        <w:jc w:val="both"/>
        <w:rPr>
          <w:rFonts w:ascii="Segoe UI" w:eastAsia="Times New Roman" w:hAnsi="Segoe UI" w:cs="Segoe UI"/>
          <w:sz w:val="24"/>
          <w:szCs w:val="24"/>
          <w:lang w:val="sr-Cyrl-RS"/>
        </w:rPr>
      </w:pPr>
    </w:p>
    <w:p w:rsidR="009E3AB3" w:rsidRPr="001F20A0" w:rsidRDefault="009E3AB3" w:rsidP="0031516C">
      <w:pPr>
        <w:pStyle w:val="ListParagraph"/>
        <w:numPr>
          <w:ilvl w:val="0"/>
          <w:numId w:val="17"/>
        </w:numPr>
        <w:spacing w:after="0" w:line="276" w:lineRule="auto"/>
        <w:jc w:val="both"/>
        <w:rPr>
          <w:rFonts w:ascii="Segoe UI" w:hAnsi="Segoe UI" w:cs="Segoe UI"/>
          <w:sz w:val="24"/>
          <w:szCs w:val="24"/>
          <w:lang w:val="sr-Cyrl-RS"/>
        </w:rPr>
      </w:pPr>
      <w:r w:rsidRPr="001F20A0">
        <w:rPr>
          <w:rFonts w:ascii="Segoe UI" w:hAnsi="Segoe UI" w:cs="Segoe UI"/>
          <w:b/>
          <w:sz w:val="24"/>
          <w:szCs w:val="24"/>
          <w:lang w:val="sr-Cyrl-RS"/>
        </w:rPr>
        <w:t xml:space="preserve">Obavljanje profesionalne delatnosti (član 115. ZJN) </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eastAsia="Calibri" w:hAnsi="Segoe UI" w:cs="Segoe UI"/>
          <w:sz w:val="24"/>
          <w:szCs w:val="24"/>
          <w:u w:val="single"/>
          <w:lang w:val="sr-Cyrl-RS"/>
        </w:rPr>
        <w:t>Ovlašćenje, dozvola ili članstvo</w:t>
      </w:r>
    </w:p>
    <w:p w:rsidR="009E3AB3" w:rsidRPr="001F20A0" w:rsidRDefault="009E3AB3" w:rsidP="0031516C">
      <w:pPr>
        <w:tabs>
          <w:tab w:val="left" w:pos="0"/>
          <w:tab w:val="left" w:pos="567"/>
        </w:tabs>
        <w:spacing w:after="0" w:line="276" w:lineRule="auto"/>
        <w:jc w:val="both"/>
        <w:rPr>
          <w:rFonts w:ascii="Segoe UI" w:hAnsi="Segoe UI" w:cs="Segoe UI"/>
          <w:sz w:val="24"/>
          <w:szCs w:val="24"/>
          <w:lang w:val="sr-Cyrl-RS"/>
        </w:rPr>
      </w:pPr>
      <w:r w:rsidRPr="001F20A0">
        <w:rPr>
          <w:rFonts w:ascii="Segoe UI" w:hAnsi="Segoe UI" w:cs="Segoe UI"/>
          <w:sz w:val="24"/>
          <w:szCs w:val="24"/>
        </w:rPr>
        <w:t>Privredni</w:t>
      </w:r>
      <w:r w:rsidRPr="001F20A0">
        <w:rPr>
          <w:rFonts w:ascii="Segoe UI" w:hAnsi="Segoe UI" w:cs="Segoe UI"/>
          <w:spacing w:val="7"/>
          <w:sz w:val="24"/>
          <w:szCs w:val="24"/>
        </w:rPr>
        <w:t xml:space="preserve"> </w:t>
      </w:r>
      <w:r w:rsidRPr="001F20A0">
        <w:rPr>
          <w:rFonts w:ascii="Segoe UI" w:hAnsi="Segoe UI" w:cs="Segoe UI"/>
          <w:sz w:val="24"/>
          <w:szCs w:val="24"/>
        </w:rPr>
        <w:t>subjekt</w:t>
      </w:r>
      <w:r w:rsidRPr="001F20A0">
        <w:rPr>
          <w:rFonts w:ascii="Segoe UI" w:hAnsi="Segoe UI" w:cs="Segoe UI"/>
          <w:spacing w:val="9"/>
          <w:sz w:val="24"/>
          <w:szCs w:val="24"/>
        </w:rPr>
        <w:t xml:space="preserve"> </w:t>
      </w:r>
      <w:r w:rsidRPr="001F20A0">
        <w:rPr>
          <w:rFonts w:ascii="Segoe UI" w:hAnsi="Segoe UI" w:cs="Segoe UI"/>
          <w:sz w:val="24"/>
          <w:szCs w:val="24"/>
        </w:rPr>
        <w:t>koji</w:t>
      </w:r>
      <w:r w:rsidRPr="001F20A0">
        <w:rPr>
          <w:rFonts w:ascii="Segoe UI" w:hAnsi="Segoe UI" w:cs="Segoe UI"/>
          <w:spacing w:val="8"/>
          <w:sz w:val="24"/>
          <w:szCs w:val="24"/>
        </w:rPr>
        <w:t xml:space="preserve"> </w:t>
      </w:r>
      <w:r w:rsidRPr="001F20A0">
        <w:rPr>
          <w:rFonts w:ascii="Segoe UI" w:hAnsi="Segoe UI" w:cs="Segoe UI"/>
          <w:sz w:val="24"/>
          <w:szCs w:val="24"/>
        </w:rPr>
        <w:t>učestvuje</w:t>
      </w:r>
      <w:r w:rsidRPr="001F20A0">
        <w:rPr>
          <w:rFonts w:ascii="Segoe UI" w:hAnsi="Segoe UI" w:cs="Segoe UI"/>
          <w:spacing w:val="5"/>
          <w:sz w:val="24"/>
          <w:szCs w:val="24"/>
        </w:rPr>
        <w:t xml:space="preserve"> </w:t>
      </w:r>
      <w:r w:rsidRPr="001F20A0">
        <w:rPr>
          <w:rFonts w:ascii="Segoe UI" w:hAnsi="Segoe UI" w:cs="Segoe UI"/>
          <w:sz w:val="24"/>
          <w:szCs w:val="24"/>
        </w:rPr>
        <w:t>u</w:t>
      </w:r>
      <w:r w:rsidRPr="001F20A0">
        <w:rPr>
          <w:rFonts w:ascii="Segoe UI" w:hAnsi="Segoe UI" w:cs="Segoe UI"/>
          <w:spacing w:val="6"/>
          <w:sz w:val="24"/>
          <w:szCs w:val="24"/>
        </w:rPr>
        <w:t xml:space="preserve"> </w:t>
      </w:r>
      <w:r w:rsidRPr="001F20A0">
        <w:rPr>
          <w:rFonts w:ascii="Segoe UI" w:hAnsi="Segoe UI" w:cs="Segoe UI"/>
          <w:sz w:val="24"/>
          <w:szCs w:val="24"/>
        </w:rPr>
        <w:t>postupku</w:t>
      </w:r>
      <w:r w:rsidRPr="001F20A0">
        <w:rPr>
          <w:rFonts w:ascii="Segoe UI" w:hAnsi="Segoe UI" w:cs="Segoe UI"/>
          <w:spacing w:val="6"/>
          <w:sz w:val="24"/>
          <w:szCs w:val="24"/>
        </w:rPr>
        <w:t xml:space="preserve"> </w:t>
      </w:r>
      <w:r w:rsidRPr="001F20A0">
        <w:rPr>
          <w:rFonts w:ascii="Segoe UI" w:hAnsi="Segoe UI" w:cs="Segoe UI"/>
          <w:sz w:val="24"/>
          <w:szCs w:val="24"/>
        </w:rPr>
        <w:t>predmetne</w:t>
      </w:r>
      <w:r w:rsidRPr="001F20A0">
        <w:rPr>
          <w:rFonts w:ascii="Segoe UI" w:hAnsi="Segoe UI" w:cs="Segoe UI"/>
          <w:spacing w:val="5"/>
          <w:sz w:val="24"/>
          <w:szCs w:val="24"/>
        </w:rPr>
        <w:t xml:space="preserve"> </w:t>
      </w:r>
      <w:r w:rsidRPr="001F20A0">
        <w:rPr>
          <w:rFonts w:ascii="Segoe UI" w:hAnsi="Segoe UI" w:cs="Segoe UI"/>
          <w:sz w:val="24"/>
          <w:szCs w:val="24"/>
        </w:rPr>
        <w:t>javne</w:t>
      </w:r>
      <w:r w:rsidRPr="001F20A0">
        <w:rPr>
          <w:rFonts w:ascii="Segoe UI" w:hAnsi="Segoe UI" w:cs="Segoe UI"/>
          <w:spacing w:val="6"/>
          <w:sz w:val="24"/>
          <w:szCs w:val="24"/>
        </w:rPr>
        <w:t xml:space="preserve"> </w:t>
      </w:r>
      <w:r w:rsidRPr="001F20A0">
        <w:rPr>
          <w:rFonts w:ascii="Segoe UI" w:hAnsi="Segoe UI" w:cs="Segoe UI"/>
          <w:sz w:val="24"/>
          <w:szCs w:val="24"/>
        </w:rPr>
        <w:t>nabavke</w:t>
      </w:r>
      <w:r w:rsidRPr="001F20A0">
        <w:rPr>
          <w:rFonts w:ascii="Segoe UI" w:hAnsi="Segoe UI" w:cs="Segoe UI"/>
          <w:spacing w:val="5"/>
          <w:sz w:val="24"/>
          <w:szCs w:val="24"/>
        </w:rPr>
        <w:t xml:space="preserve"> </w:t>
      </w:r>
      <w:r w:rsidRPr="001F20A0">
        <w:rPr>
          <w:rFonts w:ascii="Segoe UI" w:hAnsi="Segoe UI" w:cs="Segoe UI"/>
          <w:sz w:val="24"/>
          <w:szCs w:val="24"/>
        </w:rPr>
        <w:t>mora</w:t>
      </w:r>
      <w:r w:rsidRPr="001F20A0">
        <w:rPr>
          <w:rFonts w:ascii="Segoe UI" w:hAnsi="Segoe UI" w:cs="Segoe UI"/>
          <w:spacing w:val="5"/>
          <w:sz w:val="24"/>
          <w:szCs w:val="24"/>
        </w:rPr>
        <w:t xml:space="preserve"> </w:t>
      </w:r>
      <w:r w:rsidRPr="001F20A0">
        <w:rPr>
          <w:rFonts w:ascii="Segoe UI" w:hAnsi="Segoe UI" w:cs="Segoe UI"/>
          <w:sz w:val="24"/>
          <w:szCs w:val="24"/>
        </w:rPr>
        <w:t>ispuniti</w:t>
      </w:r>
      <w:r w:rsidRPr="001F20A0">
        <w:rPr>
          <w:rFonts w:ascii="Segoe UI" w:hAnsi="Segoe UI" w:cs="Segoe UI"/>
          <w:spacing w:val="8"/>
          <w:sz w:val="24"/>
          <w:szCs w:val="24"/>
        </w:rPr>
        <w:t xml:space="preserve"> </w:t>
      </w:r>
      <w:r w:rsidRPr="001F20A0">
        <w:rPr>
          <w:rFonts w:ascii="Segoe UI" w:hAnsi="Segoe UI" w:cs="Segoe UI"/>
          <w:sz w:val="24"/>
          <w:szCs w:val="24"/>
        </w:rPr>
        <w:t>uslove</w:t>
      </w:r>
      <w:r w:rsidRPr="001F20A0">
        <w:rPr>
          <w:rFonts w:ascii="Segoe UI" w:hAnsi="Segoe UI" w:cs="Segoe UI"/>
          <w:spacing w:val="5"/>
          <w:sz w:val="24"/>
          <w:szCs w:val="24"/>
        </w:rPr>
        <w:t xml:space="preserve"> </w:t>
      </w:r>
      <w:proofErr w:type="gramStart"/>
      <w:r w:rsidRPr="001F20A0">
        <w:rPr>
          <w:rFonts w:ascii="Segoe UI" w:hAnsi="Segoe UI" w:cs="Segoe UI"/>
          <w:sz w:val="24"/>
          <w:szCs w:val="24"/>
        </w:rPr>
        <w:t xml:space="preserve">za </w:t>
      </w:r>
      <w:r w:rsidRPr="001F20A0">
        <w:rPr>
          <w:rFonts w:ascii="Segoe UI" w:hAnsi="Segoe UI" w:cs="Segoe UI"/>
          <w:spacing w:val="-57"/>
          <w:sz w:val="24"/>
          <w:szCs w:val="24"/>
        </w:rPr>
        <w:t xml:space="preserve"> </w:t>
      </w:r>
      <w:r w:rsidRPr="001F20A0">
        <w:rPr>
          <w:rFonts w:ascii="Segoe UI" w:hAnsi="Segoe UI" w:cs="Segoe UI"/>
          <w:sz w:val="24"/>
          <w:szCs w:val="24"/>
        </w:rPr>
        <w:t>obavljanje</w:t>
      </w:r>
      <w:proofErr w:type="gramEnd"/>
      <w:r w:rsidRPr="001F20A0">
        <w:rPr>
          <w:rFonts w:ascii="Segoe UI" w:hAnsi="Segoe UI" w:cs="Segoe UI"/>
          <w:spacing w:val="-2"/>
          <w:sz w:val="24"/>
          <w:szCs w:val="24"/>
        </w:rPr>
        <w:t xml:space="preserve"> </w:t>
      </w:r>
      <w:r w:rsidRPr="001F20A0">
        <w:rPr>
          <w:rFonts w:ascii="Segoe UI" w:hAnsi="Segoe UI" w:cs="Segoe UI"/>
          <w:sz w:val="24"/>
          <w:szCs w:val="24"/>
        </w:rPr>
        <w:t>profesionalne</w:t>
      </w:r>
      <w:r w:rsidRPr="001F20A0">
        <w:rPr>
          <w:rFonts w:ascii="Segoe UI" w:hAnsi="Segoe UI" w:cs="Segoe UI"/>
          <w:spacing w:val="-2"/>
          <w:sz w:val="24"/>
          <w:szCs w:val="24"/>
        </w:rPr>
        <w:t xml:space="preserve"> </w:t>
      </w:r>
      <w:r w:rsidRPr="001F20A0">
        <w:rPr>
          <w:rFonts w:ascii="Segoe UI" w:hAnsi="Segoe UI" w:cs="Segoe UI"/>
          <w:sz w:val="24"/>
          <w:szCs w:val="24"/>
        </w:rPr>
        <w:t>delatnosti</w:t>
      </w:r>
      <w:r w:rsidRPr="001F20A0">
        <w:rPr>
          <w:rFonts w:ascii="Segoe UI" w:hAnsi="Segoe UI" w:cs="Segoe UI"/>
          <w:b/>
          <w:spacing w:val="5"/>
          <w:sz w:val="24"/>
          <w:szCs w:val="24"/>
        </w:rPr>
        <w:t xml:space="preserve"> </w:t>
      </w:r>
      <w:r w:rsidRPr="001F20A0">
        <w:rPr>
          <w:rFonts w:ascii="Segoe UI" w:hAnsi="Segoe UI" w:cs="Segoe UI"/>
          <w:sz w:val="24"/>
          <w:szCs w:val="24"/>
        </w:rPr>
        <w:t>i</w:t>
      </w:r>
      <w:r w:rsidRPr="001F20A0">
        <w:rPr>
          <w:rFonts w:ascii="Segoe UI" w:hAnsi="Segoe UI" w:cs="Segoe UI"/>
          <w:spacing w:val="1"/>
          <w:sz w:val="24"/>
          <w:szCs w:val="24"/>
        </w:rPr>
        <w:t xml:space="preserve"> </w:t>
      </w:r>
      <w:r w:rsidRPr="001F20A0">
        <w:rPr>
          <w:rFonts w:ascii="Segoe UI" w:hAnsi="Segoe UI" w:cs="Segoe UI"/>
          <w:sz w:val="24"/>
          <w:szCs w:val="24"/>
        </w:rPr>
        <w:t>to:</w:t>
      </w:r>
    </w:p>
    <w:p w:rsidR="009E3AB3" w:rsidRPr="001F20A0" w:rsidRDefault="009E3AB3" w:rsidP="0031516C">
      <w:pPr>
        <w:pStyle w:val="BodyText"/>
        <w:numPr>
          <w:ilvl w:val="0"/>
          <w:numId w:val="2"/>
        </w:numPr>
        <w:spacing w:line="276" w:lineRule="auto"/>
        <w:ind w:right="198"/>
        <w:jc w:val="both"/>
        <w:rPr>
          <w:rFonts w:ascii="Segoe UI" w:hAnsi="Segoe UI" w:cs="Segoe UI"/>
          <w:sz w:val="24"/>
        </w:rPr>
      </w:pPr>
      <w:r w:rsidRPr="001F20A0">
        <w:rPr>
          <w:rFonts w:ascii="Segoe UI" w:hAnsi="Segoe UI" w:cs="Segoe UI"/>
          <w:sz w:val="24"/>
          <w:lang w:val="sr-Cyrl-RS"/>
        </w:rPr>
        <w:t>d</w:t>
      </w:r>
      <w:r w:rsidRPr="001F20A0">
        <w:rPr>
          <w:rFonts w:ascii="Segoe UI" w:hAnsi="Segoe UI" w:cs="Segoe UI"/>
          <w:sz w:val="24"/>
        </w:rPr>
        <w:t>a poseduje licencu za obavljanje poslova bezbednosti i zdravlja na radu</w:t>
      </w:r>
      <w:r w:rsidRPr="001F20A0">
        <w:rPr>
          <w:rFonts w:ascii="Segoe UI" w:hAnsi="Segoe UI" w:cs="Segoe UI"/>
          <w:sz w:val="24"/>
          <w:lang w:val="sr-Cyrl-RS"/>
        </w:rPr>
        <w:t>;</w:t>
      </w:r>
    </w:p>
    <w:p w:rsidR="009E3AB3" w:rsidRPr="001F20A0" w:rsidRDefault="009E3AB3" w:rsidP="0031516C">
      <w:pPr>
        <w:pStyle w:val="BodyText"/>
        <w:numPr>
          <w:ilvl w:val="0"/>
          <w:numId w:val="2"/>
        </w:numPr>
        <w:spacing w:line="276" w:lineRule="auto"/>
        <w:ind w:right="198"/>
        <w:jc w:val="both"/>
        <w:rPr>
          <w:rFonts w:ascii="Segoe UI" w:hAnsi="Segoe UI" w:cs="Segoe UI"/>
          <w:sz w:val="24"/>
        </w:rPr>
      </w:pPr>
      <w:r w:rsidRPr="001F20A0">
        <w:rPr>
          <w:rFonts w:ascii="Segoe UI" w:hAnsi="Segoe UI" w:cs="Segoe UI"/>
          <w:sz w:val="24"/>
          <w:lang w:val="sr-Cyrl-RS"/>
        </w:rPr>
        <w:t>d</w:t>
      </w:r>
      <w:r w:rsidRPr="001F20A0">
        <w:rPr>
          <w:rFonts w:ascii="Segoe UI" w:hAnsi="Segoe UI" w:cs="Segoe UI"/>
          <w:sz w:val="24"/>
        </w:rPr>
        <w:t>a poseduje licencu za obavljanje poslova pregleda i provere opreme za rad</w:t>
      </w:r>
      <w:r w:rsidRPr="001F20A0">
        <w:rPr>
          <w:rFonts w:ascii="Segoe UI" w:hAnsi="Segoe UI" w:cs="Segoe UI"/>
          <w:sz w:val="24"/>
          <w:lang w:val="sr-Cyrl-RS"/>
        </w:rPr>
        <w:t>;</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hAnsi="Segoe UI" w:cs="Segoe UI"/>
          <w:sz w:val="24"/>
          <w:szCs w:val="24"/>
          <w:lang w:val="sr-Cyrl-RS"/>
        </w:rPr>
        <w:t>d</w:t>
      </w:r>
      <w:r w:rsidRPr="001F20A0">
        <w:rPr>
          <w:rFonts w:ascii="Segoe UI" w:hAnsi="Segoe UI" w:cs="Segoe UI"/>
          <w:sz w:val="24"/>
          <w:szCs w:val="24"/>
        </w:rPr>
        <w:t>a</w:t>
      </w:r>
      <w:r w:rsidRPr="001F20A0">
        <w:rPr>
          <w:rFonts w:ascii="Segoe UI" w:hAnsi="Segoe UI" w:cs="Segoe UI"/>
          <w:sz w:val="24"/>
          <w:szCs w:val="24"/>
          <w:lang w:val="sr-Cyrl-RS"/>
        </w:rPr>
        <w:t xml:space="preserve"> </w:t>
      </w:r>
      <w:r w:rsidRPr="001F20A0">
        <w:rPr>
          <w:rFonts w:ascii="Segoe UI" w:hAnsi="Segoe UI" w:cs="Segoe UI"/>
          <w:sz w:val="24"/>
          <w:szCs w:val="24"/>
        </w:rPr>
        <w:t>poseduje licencu za ispitivanje uslova radne okoline – hemijskih i fizičkih štetnosti (osim jonizujućeg zračenja), mikroklime i osvetljenosti</w:t>
      </w:r>
      <w:r w:rsidRPr="001F20A0">
        <w:rPr>
          <w:rFonts w:ascii="Segoe UI" w:hAnsi="Segoe UI" w:cs="Segoe UI"/>
          <w:sz w:val="24"/>
          <w:szCs w:val="24"/>
          <w:lang w:val="sr-Cyrl-RS"/>
        </w:rPr>
        <w:t>.</w:t>
      </w: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31516C">
      <w:pPr>
        <w:pStyle w:val="ListParagraph"/>
        <w:numPr>
          <w:ilvl w:val="0"/>
          <w:numId w:val="17"/>
        </w:numPr>
        <w:spacing w:after="0" w:line="276" w:lineRule="auto"/>
        <w:jc w:val="both"/>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t>Tehnički i stručni kapacitet (član 117. ZJN)</w:t>
      </w:r>
    </w:p>
    <w:p w:rsidR="009E3AB3" w:rsidRPr="001F20A0" w:rsidRDefault="009E3AB3" w:rsidP="0031516C">
      <w:pPr>
        <w:spacing w:after="0" w:line="276" w:lineRule="auto"/>
        <w:jc w:val="both"/>
        <w:rPr>
          <w:rFonts w:ascii="Segoe UI" w:eastAsia="Times New Roman" w:hAnsi="Segoe UI" w:cs="Segoe UI"/>
          <w:b/>
          <w:sz w:val="24"/>
          <w:szCs w:val="24"/>
          <w:lang w:val="sr-Cyrl-RS"/>
        </w:rPr>
      </w:pPr>
      <w:r w:rsidRPr="001F20A0">
        <w:rPr>
          <w:rFonts w:ascii="Segoe UI" w:eastAsia="Times New Roman" w:hAnsi="Segoe UI" w:cs="Segoe UI"/>
          <w:sz w:val="24"/>
          <w:szCs w:val="24"/>
          <w:u w:val="single"/>
          <w:lang w:val="sr-Cyrl-RS"/>
        </w:rPr>
        <w:t>Spisak pruženih usluga</w:t>
      </w:r>
    </w:p>
    <w:p w:rsidR="009E3AB3" w:rsidRPr="001F20A0" w:rsidRDefault="009E3AB3" w:rsidP="0031516C">
      <w:pPr>
        <w:tabs>
          <w:tab w:val="left" w:pos="284"/>
        </w:tabs>
        <w:spacing w:after="0" w:line="276" w:lineRule="auto"/>
        <w:jc w:val="both"/>
        <w:rPr>
          <w:rFonts w:ascii="Segoe UI" w:hAnsi="Segoe UI" w:cs="Segoe UI"/>
          <w:sz w:val="24"/>
          <w:szCs w:val="24"/>
          <w:lang w:val="sr-Latn-RS"/>
        </w:rPr>
      </w:pPr>
      <w:r w:rsidRPr="001F20A0">
        <w:rPr>
          <w:rFonts w:ascii="Segoe UI" w:hAnsi="Segoe UI" w:cs="Segoe UI"/>
          <w:sz w:val="24"/>
          <w:szCs w:val="24"/>
          <w:lang w:val="sr-Cyrl-CS"/>
        </w:rPr>
        <w:t xml:space="preserve">Privredni subjekt koji učestvuje u postupku predmetne javne nabavke mora </w:t>
      </w:r>
      <w:r w:rsidRPr="001F20A0">
        <w:rPr>
          <w:rFonts w:ascii="Segoe UI" w:hAnsi="Segoe UI" w:cs="Segoe UI"/>
          <w:sz w:val="24"/>
          <w:szCs w:val="24"/>
          <w:lang w:val="sr-Cyrl-RS"/>
        </w:rPr>
        <w:t xml:space="preserve">da </w:t>
      </w:r>
      <w:r w:rsidRPr="001F20A0">
        <w:rPr>
          <w:rFonts w:ascii="Segoe UI" w:hAnsi="Segoe UI" w:cs="Segoe UI"/>
          <w:sz w:val="24"/>
          <w:szCs w:val="24"/>
          <w:lang w:val="sr-Cyrl-CS"/>
        </w:rPr>
        <w:t>ispun</w:t>
      </w:r>
      <w:r w:rsidRPr="001F20A0">
        <w:rPr>
          <w:rFonts w:ascii="Segoe UI" w:hAnsi="Segoe UI" w:cs="Segoe UI"/>
          <w:sz w:val="24"/>
          <w:szCs w:val="24"/>
          <w:lang w:val="sr-Cyrl-RS"/>
        </w:rPr>
        <w:t>i</w:t>
      </w:r>
      <w:r w:rsidRPr="001F20A0">
        <w:rPr>
          <w:rFonts w:ascii="Segoe UI" w:hAnsi="Segoe UI" w:cs="Segoe UI"/>
          <w:sz w:val="24"/>
          <w:szCs w:val="24"/>
          <w:lang w:val="sr-Cyrl-CS"/>
        </w:rPr>
        <w:t xml:space="preserve"> kriterujume u vezi sa tehničkim i stručnim kapacitetom, i to:</w:t>
      </w:r>
    </w:p>
    <w:p w:rsidR="009E3AB3" w:rsidRPr="001F20A0" w:rsidRDefault="009E3AB3" w:rsidP="0031516C">
      <w:pPr>
        <w:pStyle w:val="ListParagraph"/>
        <w:numPr>
          <w:ilvl w:val="0"/>
          <w:numId w:val="2"/>
        </w:numPr>
        <w:tabs>
          <w:tab w:val="left" w:pos="284"/>
        </w:tabs>
        <w:suppressAutoHyphens/>
        <w:spacing w:after="0" w:line="276" w:lineRule="auto"/>
        <w:jc w:val="both"/>
        <w:rPr>
          <w:rFonts w:ascii="Segoe UI" w:hAnsi="Segoe UI" w:cs="Segoe UI"/>
          <w:sz w:val="24"/>
          <w:szCs w:val="24"/>
          <w:lang w:val="sr-Cyrl-CS"/>
        </w:rPr>
      </w:pPr>
      <w:r w:rsidRPr="001F20A0">
        <w:rPr>
          <w:rFonts w:ascii="Segoe UI" w:hAnsi="Segoe UI" w:cs="Segoe UI"/>
          <w:sz w:val="24"/>
          <w:szCs w:val="24"/>
        </w:rPr>
        <w:t xml:space="preserve">da je </w:t>
      </w:r>
      <w:r w:rsidRPr="001F20A0">
        <w:rPr>
          <w:rFonts w:ascii="Segoe UI" w:hAnsi="Segoe UI" w:cs="Segoe UI"/>
          <w:sz w:val="24"/>
          <w:szCs w:val="24"/>
          <w:lang w:val="sr-Cyrl-RS"/>
        </w:rPr>
        <w:t xml:space="preserve">u </w:t>
      </w:r>
      <w:r w:rsidRPr="001F20A0">
        <w:rPr>
          <w:rFonts w:ascii="Segoe UI" w:hAnsi="Segoe UI" w:cs="Segoe UI"/>
          <w:sz w:val="24"/>
          <w:szCs w:val="24"/>
        </w:rPr>
        <w:t>periodu od tri poslednje godine pre isteka roka za podnošenje ponuda</w:t>
      </w:r>
      <w:r w:rsidRPr="001F20A0">
        <w:rPr>
          <w:rFonts w:ascii="Segoe UI" w:hAnsi="Segoe UI" w:cs="Segoe UI"/>
          <w:sz w:val="24"/>
          <w:szCs w:val="24"/>
          <w:lang w:val="sr-Cyrl-RS"/>
        </w:rPr>
        <w:t xml:space="preserve"> bio angažovan na poslovima bezbednosti i zdravlja na radu, po osnovu najmanje tri ugovora;</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u w:val="single"/>
          <w:lang w:val="sr-Cyrl-RS"/>
        </w:rPr>
      </w:pPr>
      <w:r w:rsidRPr="001F20A0">
        <w:rPr>
          <w:rFonts w:ascii="Segoe UI" w:hAnsi="Segoe UI" w:cs="Segoe UI"/>
          <w:sz w:val="24"/>
          <w:szCs w:val="24"/>
        </w:rPr>
        <w:t>da je</w:t>
      </w:r>
      <w:r w:rsidRPr="001F20A0">
        <w:rPr>
          <w:rFonts w:ascii="Segoe UI" w:hAnsi="Segoe UI" w:cs="Segoe UI"/>
          <w:sz w:val="24"/>
          <w:szCs w:val="24"/>
          <w:lang w:val="sr-Cyrl-RS"/>
        </w:rPr>
        <w:t xml:space="preserve"> u </w:t>
      </w:r>
      <w:r w:rsidRPr="001F20A0">
        <w:rPr>
          <w:rFonts w:ascii="Segoe UI" w:hAnsi="Segoe UI" w:cs="Segoe UI"/>
          <w:sz w:val="24"/>
          <w:szCs w:val="24"/>
        </w:rPr>
        <w:t>periodu od tri poslednje godine pre isteka roka za podnošenje ponuda</w:t>
      </w:r>
      <w:r w:rsidRPr="001F20A0">
        <w:rPr>
          <w:rFonts w:ascii="Segoe UI" w:hAnsi="Segoe UI" w:cs="Segoe UI"/>
          <w:sz w:val="24"/>
          <w:szCs w:val="24"/>
          <w:lang w:val="sr-Cyrl-RS"/>
        </w:rPr>
        <w:t xml:space="preserve"> pružio usluge izrade Akta o proceni rizika, po osnovu najmanje tri ugovora.</w:t>
      </w:r>
    </w:p>
    <w:p w:rsidR="009E3AB3" w:rsidRPr="001F20A0" w:rsidRDefault="009E3AB3" w:rsidP="0031516C">
      <w:pPr>
        <w:spacing w:after="0" w:line="276" w:lineRule="auto"/>
        <w:rPr>
          <w:rFonts w:ascii="Segoe UI" w:eastAsia="Calibri" w:hAnsi="Segoe UI" w:cs="Segoe UI"/>
          <w:sz w:val="24"/>
          <w:szCs w:val="24"/>
          <w:u w:val="single"/>
          <w:lang w:val="sr-Cyrl-RS"/>
        </w:rPr>
      </w:pPr>
    </w:p>
    <w:p w:rsidR="009E3AB3" w:rsidRPr="001F20A0" w:rsidRDefault="009E3AB3" w:rsidP="0031516C">
      <w:pPr>
        <w:spacing w:after="0" w:line="276" w:lineRule="auto"/>
        <w:rPr>
          <w:rFonts w:ascii="Segoe UI" w:eastAsia="Calibri" w:hAnsi="Segoe UI" w:cs="Segoe UI"/>
          <w:sz w:val="24"/>
          <w:szCs w:val="24"/>
          <w:u w:val="single"/>
          <w:lang w:val="sr-Cyrl-RS"/>
        </w:rPr>
      </w:pPr>
      <w:r w:rsidRPr="001F20A0">
        <w:rPr>
          <w:rFonts w:ascii="Segoe UI" w:eastAsia="Calibri" w:hAnsi="Segoe UI" w:cs="Segoe UI"/>
          <w:sz w:val="24"/>
          <w:szCs w:val="24"/>
          <w:u w:val="single"/>
          <w:lang w:val="sr-Cyrl-RS"/>
        </w:rPr>
        <w:t>Obrazovne i stručne kvalifikacije</w:t>
      </w:r>
    </w:p>
    <w:p w:rsidR="009E3AB3" w:rsidRPr="001F20A0" w:rsidRDefault="009E3AB3" w:rsidP="0031516C">
      <w:pPr>
        <w:pStyle w:val="BodyText"/>
        <w:widowControl w:val="0"/>
        <w:tabs>
          <w:tab w:val="left" w:pos="284"/>
        </w:tabs>
        <w:suppressAutoHyphens/>
        <w:autoSpaceDE w:val="0"/>
        <w:autoSpaceDN w:val="0"/>
        <w:spacing w:line="276" w:lineRule="auto"/>
        <w:jc w:val="both"/>
        <w:rPr>
          <w:rFonts w:ascii="Segoe UI" w:hAnsi="Segoe UI" w:cs="Segoe UI"/>
          <w:sz w:val="24"/>
          <w:lang w:val="sr-Cyrl-RS"/>
        </w:rPr>
      </w:pPr>
      <w:r w:rsidRPr="001F20A0">
        <w:rPr>
          <w:rFonts w:ascii="Segoe UI" w:hAnsi="Segoe UI" w:cs="Segoe UI"/>
          <w:sz w:val="24"/>
          <w:lang w:val="sr-Cyrl-RS"/>
        </w:rPr>
        <w:tab/>
      </w:r>
      <w:r w:rsidRPr="001F20A0">
        <w:rPr>
          <w:rFonts w:ascii="Segoe UI" w:hAnsi="Segoe UI" w:cs="Segoe UI"/>
          <w:sz w:val="24"/>
          <w:lang w:val="sr-Cyrl-RS"/>
        </w:rPr>
        <w:tab/>
      </w:r>
      <w:r w:rsidRPr="001F20A0">
        <w:rPr>
          <w:rFonts w:ascii="Segoe UI" w:hAnsi="Segoe UI" w:cs="Segoe UI"/>
          <w:sz w:val="24"/>
        </w:rPr>
        <w:t>Privredni subjekt koji učestvuje u postupku predmetne javne nabavke mora</w:t>
      </w:r>
      <w:r w:rsidRPr="001F20A0">
        <w:rPr>
          <w:rFonts w:ascii="Segoe UI" w:hAnsi="Segoe UI" w:cs="Segoe UI"/>
          <w:sz w:val="24"/>
          <w:lang w:val="sr-Cyrl-RS"/>
        </w:rPr>
        <w:t xml:space="preserve"> u momentu podnošenja ponude da ima radno angažovana lica, koja čine stručni tim, koji će biti angažovan na realizaciji ugovora i to najmanje:</w:t>
      </w:r>
    </w:p>
    <w:p w:rsidR="009E3AB3" w:rsidRPr="001F20A0" w:rsidRDefault="009E3AB3" w:rsidP="0031516C">
      <w:pPr>
        <w:pStyle w:val="BodyText"/>
        <w:widowControl w:val="0"/>
        <w:numPr>
          <w:ilvl w:val="0"/>
          <w:numId w:val="2"/>
        </w:numPr>
        <w:tabs>
          <w:tab w:val="left" w:pos="284"/>
        </w:tabs>
        <w:suppressAutoHyphens/>
        <w:autoSpaceDE w:val="0"/>
        <w:autoSpaceDN w:val="0"/>
        <w:spacing w:line="276" w:lineRule="auto"/>
        <w:jc w:val="both"/>
        <w:rPr>
          <w:rFonts w:ascii="Segoe UI" w:eastAsia="Calibri" w:hAnsi="Segoe UI" w:cs="Segoe UI"/>
          <w:sz w:val="24"/>
          <w:lang w:val="sr-Cyrl-RS"/>
        </w:rPr>
      </w:pPr>
      <w:r w:rsidRPr="001F20A0">
        <w:rPr>
          <w:rFonts w:ascii="Segoe UI" w:eastAsia="Calibri" w:hAnsi="Segoe UI" w:cs="Segoe UI"/>
          <w:sz w:val="24"/>
          <w:lang w:val="sr-Cyrl-RS"/>
        </w:rPr>
        <w:t xml:space="preserve">3 lica sa uverenjem o položenom stručnom ispitu o praktičnoj osposobljenosti </w:t>
      </w:r>
      <w:r w:rsidRPr="001F20A0">
        <w:rPr>
          <w:rFonts w:ascii="Segoe UI" w:hAnsi="Segoe UI" w:cs="Segoe UI"/>
          <w:sz w:val="24"/>
          <w:lang w:val="sr-Cyrl-RS"/>
        </w:rPr>
        <w:t>za obavljanje poslova bezbednosti i zdravlja na radu, od kojih je najmanje 1 diplomirani inženjer elektrotehnike, najmanje 1 diplomirani inženjer mašinstva i najmanje 1 diplomirani inženjer zaštite na radu;</w:t>
      </w:r>
    </w:p>
    <w:p w:rsidR="009E3AB3" w:rsidRPr="001F20A0" w:rsidRDefault="009E3AB3" w:rsidP="0031516C">
      <w:pPr>
        <w:pStyle w:val="BodyText"/>
        <w:widowControl w:val="0"/>
        <w:numPr>
          <w:ilvl w:val="0"/>
          <w:numId w:val="2"/>
        </w:numPr>
        <w:tabs>
          <w:tab w:val="left" w:pos="284"/>
        </w:tabs>
        <w:suppressAutoHyphens/>
        <w:autoSpaceDE w:val="0"/>
        <w:autoSpaceDN w:val="0"/>
        <w:spacing w:line="276" w:lineRule="auto"/>
        <w:jc w:val="both"/>
        <w:rPr>
          <w:rFonts w:ascii="Segoe UI" w:eastAsia="Calibri" w:hAnsi="Segoe UI" w:cs="Segoe UI"/>
          <w:sz w:val="24"/>
          <w:lang w:val="sr-Cyrl-RS"/>
        </w:rPr>
      </w:pPr>
      <w:r w:rsidRPr="001F20A0">
        <w:rPr>
          <w:rFonts w:ascii="Segoe UI" w:hAnsi="Segoe UI" w:cs="Segoe UI"/>
          <w:sz w:val="24"/>
          <w:lang w:val="sr-Cyrl-RS"/>
        </w:rPr>
        <w:t>2 lica sa licencom za obavljanje poslova pregleda i provere opreme za rad, od kojih je najmanje 1 diplomirani inženjer elektrotehnike i najmanje 1 diplomirani inženjer mašinstva;</w:t>
      </w:r>
    </w:p>
    <w:p w:rsidR="009E3AB3" w:rsidRPr="001F20A0" w:rsidRDefault="009E3AB3" w:rsidP="0031516C">
      <w:pPr>
        <w:pStyle w:val="BodyText"/>
        <w:widowControl w:val="0"/>
        <w:numPr>
          <w:ilvl w:val="0"/>
          <w:numId w:val="2"/>
        </w:numPr>
        <w:tabs>
          <w:tab w:val="left" w:pos="284"/>
        </w:tabs>
        <w:suppressAutoHyphens/>
        <w:autoSpaceDE w:val="0"/>
        <w:autoSpaceDN w:val="0"/>
        <w:spacing w:line="276" w:lineRule="auto"/>
        <w:jc w:val="both"/>
        <w:rPr>
          <w:rFonts w:ascii="Segoe UI" w:eastAsia="Calibri" w:hAnsi="Segoe UI" w:cs="Segoe UI"/>
          <w:sz w:val="24"/>
          <w:lang w:val="sr-Cyrl-RS"/>
        </w:rPr>
      </w:pPr>
      <w:r w:rsidRPr="001F20A0">
        <w:rPr>
          <w:rFonts w:ascii="Segoe UI" w:hAnsi="Segoe UI" w:cs="Segoe UI"/>
          <w:sz w:val="24"/>
          <w:lang w:val="sr-Cyrl-RS"/>
        </w:rPr>
        <w:t>2 lica sa licencom za obavljanje poslova ispitivanja uslova radne okoline, od kojih je najmanje 1 diplomirani inženjer tehnologije i najmanje 1 diplomirani inženjer mašinstva</w:t>
      </w:r>
      <w:r w:rsidRPr="001F20A0">
        <w:rPr>
          <w:rFonts w:ascii="Segoe UI" w:hAnsi="Segoe UI" w:cs="Segoe UI"/>
          <w:sz w:val="24"/>
          <w:lang w:val="sr-Latn-RS"/>
        </w:rPr>
        <w:t>;</w:t>
      </w:r>
    </w:p>
    <w:p w:rsidR="009E3AB3" w:rsidRPr="001F20A0" w:rsidRDefault="009E3AB3" w:rsidP="0031516C">
      <w:pPr>
        <w:pStyle w:val="ListParagraph"/>
        <w:numPr>
          <w:ilvl w:val="0"/>
          <w:numId w:val="2"/>
        </w:numPr>
        <w:spacing w:after="0" w:line="276" w:lineRule="auto"/>
        <w:rPr>
          <w:rFonts w:ascii="Segoe UI" w:eastAsia="Times New Roman" w:hAnsi="Segoe UI" w:cs="Segoe UI"/>
          <w:sz w:val="24"/>
          <w:szCs w:val="24"/>
          <w:u w:val="single"/>
          <w:lang w:val="sr-Cyrl-RS"/>
        </w:rPr>
      </w:pPr>
      <w:r w:rsidRPr="001F20A0">
        <w:rPr>
          <w:rFonts w:ascii="Segoe UI" w:hAnsi="Segoe UI" w:cs="Segoe UI"/>
          <w:sz w:val="24"/>
          <w:szCs w:val="24"/>
          <w:lang w:val="sr-Cyrl-RS"/>
        </w:rPr>
        <w:t>1 lice – specijalista medicine rada.</w:t>
      </w:r>
    </w:p>
    <w:p w:rsidR="009E3AB3" w:rsidRPr="001F20A0" w:rsidRDefault="009E3AB3" w:rsidP="0031516C">
      <w:pPr>
        <w:pStyle w:val="ListParagraph"/>
        <w:spacing w:after="0" w:line="276" w:lineRule="auto"/>
        <w:rPr>
          <w:rFonts w:ascii="Segoe UI" w:eastAsia="Times New Roman" w:hAnsi="Segoe UI" w:cs="Segoe UI"/>
          <w:sz w:val="24"/>
          <w:szCs w:val="24"/>
          <w:u w:val="single"/>
          <w:lang w:val="sr-Cyrl-RS"/>
        </w:rPr>
      </w:pPr>
    </w:p>
    <w:p w:rsidR="009E3AB3" w:rsidRPr="001F20A0" w:rsidRDefault="009E3AB3" w:rsidP="00A92C10">
      <w:pPr>
        <w:spacing w:line="276" w:lineRule="auto"/>
        <w:jc w:val="center"/>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t>KRITERIJUMI ZA DODELU UGOVORA</w:t>
      </w:r>
    </w:p>
    <w:p w:rsidR="009E3AB3" w:rsidRPr="001F20A0" w:rsidRDefault="009E3AB3" w:rsidP="0031516C">
      <w:pPr>
        <w:pStyle w:val="body"/>
        <w:spacing w:before="0" w:line="276" w:lineRule="auto"/>
        <w:ind w:firstLine="720"/>
        <w:rPr>
          <w:rFonts w:ascii="Segoe UI" w:hAnsi="Segoe UI" w:cs="Segoe UI"/>
        </w:rPr>
      </w:pPr>
      <w:r w:rsidRPr="001F20A0">
        <w:rPr>
          <w:rFonts w:ascii="Segoe UI" w:hAnsi="Segoe UI" w:cs="Segoe UI"/>
        </w:rPr>
        <w:t xml:space="preserve">U </w:t>
      </w:r>
      <w:r w:rsidRPr="001F20A0">
        <w:rPr>
          <w:rFonts w:ascii="Segoe UI" w:hAnsi="Segoe UI" w:cs="Segoe UI"/>
          <w:lang w:val="sr-Cyrl-RS"/>
        </w:rPr>
        <w:t>pogledu kriterijuma za dodelu ugovora, u ovom modelu konkursne dokumentacije ugovor</w:t>
      </w:r>
      <w:r w:rsidRPr="001F20A0">
        <w:rPr>
          <w:rFonts w:ascii="Segoe UI" w:hAnsi="Segoe UI" w:cs="Segoe UI"/>
        </w:rPr>
        <w:t xml:space="preserve"> </w:t>
      </w:r>
      <w:r w:rsidRPr="001F20A0">
        <w:rPr>
          <w:rFonts w:ascii="Segoe UI" w:hAnsi="Segoe UI" w:cs="Segoe UI"/>
          <w:lang w:val="sr-Cyrl-RS"/>
        </w:rPr>
        <w:t xml:space="preserve">se dodeljuje </w:t>
      </w:r>
      <w:r w:rsidRPr="001F20A0">
        <w:rPr>
          <w:rFonts w:ascii="Segoe UI" w:hAnsi="Segoe UI" w:cs="Segoe UI"/>
        </w:rPr>
        <w:t>ekonomski najpovoljnijoj ponudi na osnovu odnosa cene i kvaliteta</w:t>
      </w:r>
      <w:r w:rsidRPr="001F20A0">
        <w:rPr>
          <w:rFonts w:ascii="Segoe UI" w:hAnsi="Segoe UI" w:cs="Segoe UI"/>
          <w:lang w:val="sr-Cyrl-RS"/>
        </w:rPr>
        <w:t>,</w:t>
      </w:r>
      <w:r w:rsidRPr="001F20A0">
        <w:rPr>
          <w:rFonts w:ascii="Segoe UI" w:hAnsi="Segoe UI" w:cs="Segoe UI"/>
        </w:rPr>
        <w:t xml:space="preserve"> na sledeći način:  </w:t>
      </w:r>
    </w:p>
    <w:p w:rsidR="009E3AB3" w:rsidRPr="001F20A0" w:rsidRDefault="009E3AB3" w:rsidP="0031516C">
      <w:pPr>
        <w:pStyle w:val="body"/>
        <w:spacing w:before="0" w:line="276" w:lineRule="auto"/>
        <w:rPr>
          <w:rFonts w:ascii="Segoe UI" w:hAnsi="Segoe UI" w:cs="Segoe U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3035"/>
      </w:tblGrid>
      <w:tr w:rsidR="009E3AB3" w:rsidRPr="001F20A0" w:rsidTr="000A5E4E">
        <w:trPr>
          <w:trHeight w:val="339"/>
          <w:jc w:val="center"/>
        </w:trPr>
        <w:tc>
          <w:tcPr>
            <w:tcW w:w="3377" w:type="pct"/>
            <w:tcBorders>
              <w:top w:val="single" w:sz="4" w:space="0" w:color="auto"/>
              <w:left w:val="single" w:sz="4" w:space="0" w:color="auto"/>
              <w:bottom w:val="single" w:sz="4" w:space="0" w:color="auto"/>
              <w:right w:val="single" w:sz="4" w:space="0" w:color="auto"/>
            </w:tcBorders>
            <w:shd w:val="clear" w:color="auto" w:fill="F2F2F2"/>
            <w:hideMark/>
          </w:tcPr>
          <w:p w:rsidR="009E3AB3" w:rsidRPr="001F20A0" w:rsidRDefault="009E3AB3" w:rsidP="000A5E4E">
            <w:pPr>
              <w:pStyle w:val="body"/>
              <w:spacing w:before="0" w:line="276" w:lineRule="auto"/>
              <w:jc w:val="center"/>
              <w:rPr>
                <w:rFonts w:ascii="Segoe UI" w:hAnsi="Segoe UI" w:cs="Segoe UI"/>
                <w:b/>
                <w:bCs/>
                <w:iCs/>
              </w:rPr>
            </w:pPr>
            <w:r w:rsidRPr="001F20A0">
              <w:rPr>
                <w:rFonts w:ascii="Segoe UI" w:hAnsi="Segoe UI" w:cs="Segoe UI"/>
                <w:b/>
                <w:bCs/>
                <w:iCs/>
              </w:rPr>
              <w:t>Kriterijum</w:t>
            </w:r>
          </w:p>
        </w:tc>
        <w:tc>
          <w:tcPr>
            <w:tcW w:w="1623" w:type="pct"/>
            <w:tcBorders>
              <w:top w:val="single" w:sz="4" w:space="0" w:color="auto"/>
              <w:left w:val="single" w:sz="4" w:space="0" w:color="auto"/>
              <w:bottom w:val="single" w:sz="4" w:space="0" w:color="auto"/>
              <w:right w:val="single" w:sz="4" w:space="0" w:color="auto"/>
            </w:tcBorders>
            <w:shd w:val="clear" w:color="auto" w:fill="F2F2F2"/>
            <w:hideMark/>
          </w:tcPr>
          <w:p w:rsidR="009E3AB3" w:rsidRPr="001F20A0" w:rsidRDefault="009E3AB3" w:rsidP="000A5E4E">
            <w:pPr>
              <w:pStyle w:val="body"/>
              <w:spacing w:before="0" w:line="276" w:lineRule="auto"/>
              <w:jc w:val="center"/>
              <w:rPr>
                <w:rFonts w:ascii="Segoe UI" w:hAnsi="Segoe UI" w:cs="Segoe UI"/>
                <w:b/>
                <w:bCs/>
                <w:iCs/>
                <w:lang w:val="sr-Cyrl-RS"/>
              </w:rPr>
            </w:pPr>
            <w:r w:rsidRPr="001F20A0">
              <w:rPr>
                <w:rFonts w:ascii="Segoe UI" w:hAnsi="Segoe UI" w:cs="Segoe UI"/>
                <w:b/>
                <w:bCs/>
                <w:iCs/>
              </w:rPr>
              <w:t>Ponder</w:t>
            </w:r>
            <w:r w:rsidRPr="001F20A0">
              <w:rPr>
                <w:rFonts w:ascii="Segoe UI" w:hAnsi="Segoe UI" w:cs="Segoe UI"/>
                <w:b/>
                <w:bCs/>
                <w:iCs/>
                <w:lang w:val="sr-Cyrl-RS"/>
              </w:rPr>
              <w:t>i</w:t>
            </w:r>
          </w:p>
        </w:tc>
      </w:tr>
      <w:tr w:rsidR="009E3AB3" w:rsidRPr="001F20A0" w:rsidTr="000A5E4E">
        <w:trPr>
          <w:trHeight w:val="397"/>
          <w:jc w:val="center"/>
        </w:trPr>
        <w:tc>
          <w:tcPr>
            <w:tcW w:w="3377" w:type="pct"/>
            <w:tcBorders>
              <w:top w:val="single" w:sz="4" w:space="0" w:color="auto"/>
              <w:left w:val="single" w:sz="4" w:space="0" w:color="auto"/>
              <w:bottom w:val="single" w:sz="4" w:space="0" w:color="auto"/>
              <w:right w:val="single" w:sz="4" w:space="0" w:color="auto"/>
            </w:tcBorders>
            <w:vAlign w:val="center"/>
            <w:hideMark/>
          </w:tcPr>
          <w:p w:rsidR="009E3AB3" w:rsidRPr="001F20A0" w:rsidRDefault="009E3AB3" w:rsidP="000A5E4E">
            <w:pPr>
              <w:pStyle w:val="body"/>
              <w:spacing w:before="0" w:line="276" w:lineRule="auto"/>
              <w:jc w:val="center"/>
              <w:rPr>
                <w:rFonts w:ascii="Segoe UI" w:hAnsi="Segoe UI" w:cs="Segoe UI"/>
              </w:rPr>
            </w:pPr>
            <w:r w:rsidRPr="001F20A0">
              <w:rPr>
                <w:rFonts w:ascii="Segoe UI" w:hAnsi="Segoe UI" w:cs="Segoe UI"/>
                <w:lang w:val="sr-Cyrl-RS"/>
              </w:rPr>
              <w:t>Cena</w:t>
            </w:r>
            <w:r w:rsidRPr="001F20A0">
              <w:rPr>
                <w:rFonts w:ascii="Segoe UI" w:hAnsi="Segoe UI" w:cs="Segoe UI"/>
              </w:rPr>
              <w:t xml:space="preserve"> (C)</w:t>
            </w:r>
          </w:p>
        </w:tc>
        <w:tc>
          <w:tcPr>
            <w:tcW w:w="1623" w:type="pct"/>
            <w:tcBorders>
              <w:top w:val="single" w:sz="4" w:space="0" w:color="auto"/>
              <w:left w:val="single" w:sz="4" w:space="0" w:color="auto"/>
              <w:bottom w:val="single" w:sz="4" w:space="0" w:color="auto"/>
              <w:right w:val="single" w:sz="4" w:space="0" w:color="auto"/>
            </w:tcBorders>
            <w:vAlign w:val="center"/>
            <w:hideMark/>
          </w:tcPr>
          <w:p w:rsidR="009E3AB3" w:rsidRPr="001F20A0" w:rsidRDefault="009E3AB3" w:rsidP="000A5E4E">
            <w:pPr>
              <w:pStyle w:val="body"/>
              <w:spacing w:before="0" w:line="276" w:lineRule="auto"/>
              <w:jc w:val="center"/>
              <w:rPr>
                <w:rFonts w:ascii="Segoe UI" w:hAnsi="Segoe UI" w:cs="Segoe UI"/>
              </w:rPr>
            </w:pPr>
            <w:r w:rsidRPr="001F20A0">
              <w:rPr>
                <w:rFonts w:ascii="Segoe UI" w:hAnsi="Segoe UI" w:cs="Segoe UI"/>
                <w:lang w:val="sr-Cyrl-RS"/>
              </w:rPr>
              <w:t>6</w:t>
            </w:r>
            <w:r w:rsidRPr="001F20A0">
              <w:rPr>
                <w:rFonts w:ascii="Segoe UI" w:hAnsi="Segoe UI" w:cs="Segoe UI"/>
              </w:rPr>
              <w:t>0</w:t>
            </w:r>
          </w:p>
        </w:tc>
      </w:tr>
      <w:tr w:rsidR="009E3AB3" w:rsidRPr="001F20A0" w:rsidTr="000A5E4E">
        <w:trPr>
          <w:trHeight w:val="397"/>
          <w:jc w:val="center"/>
        </w:trPr>
        <w:tc>
          <w:tcPr>
            <w:tcW w:w="3377" w:type="pct"/>
            <w:tcBorders>
              <w:top w:val="single" w:sz="4" w:space="0" w:color="auto"/>
              <w:left w:val="single" w:sz="4" w:space="0" w:color="auto"/>
              <w:bottom w:val="single" w:sz="4" w:space="0" w:color="auto"/>
              <w:right w:val="single" w:sz="4" w:space="0" w:color="auto"/>
            </w:tcBorders>
            <w:vAlign w:val="center"/>
            <w:hideMark/>
          </w:tcPr>
          <w:p w:rsidR="009E3AB3" w:rsidRPr="001F20A0" w:rsidRDefault="009E3AB3" w:rsidP="000A5E4E">
            <w:pPr>
              <w:pStyle w:val="body"/>
              <w:spacing w:before="0" w:line="276" w:lineRule="auto"/>
              <w:jc w:val="center"/>
              <w:rPr>
                <w:rFonts w:ascii="Segoe UI" w:hAnsi="Segoe UI" w:cs="Segoe UI"/>
              </w:rPr>
            </w:pPr>
            <w:r w:rsidRPr="001F20A0">
              <w:rPr>
                <w:rFonts w:ascii="Segoe UI" w:hAnsi="Segoe UI" w:cs="Segoe UI"/>
                <w:lang w:val="sr-Cyrl-RS"/>
              </w:rPr>
              <w:lastRenderedPageBreak/>
              <w:t>Kvalifikacije radno angažovanih kadrova (KV)</w:t>
            </w:r>
          </w:p>
        </w:tc>
        <w:tc>
          <w:tcPr>
            <w:tcW w:w="1623" w:type="pct"/>
            <w:tcBorders>
              <w:top w:val="single" w:sz="4" w:space="0" w:color="auto"/>
              <w:left w:val="single" w:sz="4" w:space="0" w:color="auto"/>
              <w:bottom w:val="single" w:sz="4" w:space="0" w:color="auto"/>
              <w:right w:val="single" w:sz="4" w:space="0" w:color="auto"/>
            </w:tcBorders>
            <w:vAlign w:val="center"/>
            <w:hideMark/>
          </w:tcPr>
          <w:p w:rsidR="009E3AB3" w:rsidRPr="001F20A0" w:rsidRDefault="009E3AB3" w:rsidP="000A5E4E">
            <w:pPr>
              <w:pStyle w:val="body"/>
              <w:spacing w:before="0" w:line="276" w:lineRule="auto"/>
              <w:jc w:val="center"/>
              <w:rPr>
                <w:rFonts w:ascii="Segoe UI" w:hAnsi="Segoe UI" w:cs="Segoe UI"/>
              </w:rPr>
            </w:pPr>
            <w:r w:rsidRPr="001F20A0">
              <w:rPr>
                <w:rFonts w:ascii="Segoe UI" w:hAnsi="Segoe UI" w:cs="Segoe UI"/>
                <w:lang w:val="sr-Cyrl-RS"/>
              </w:rPr>
              <w:t>3</w:t>
            </w:r>
            <w:r w:rsidRPr="001F20A0">
              <w:rPr>
                <w:rFonts w:ascii="Segoe UI" w:hAnsi="Segoe UI" w:cs="Segoe UI"/>
              </w:rPr>
              <w:t>0</w:t>
            </w:r>
          </w:p>
        </w:tc>
      </w:tr>
      <w:tr w:rsidR="009E3AB3" w:rsidRPr="001F20A0" w:rsidTr="000A5E4E">
        <w:trPr>
          <w:trHeight w:val="397"/>
          <w:jc w:val="center"/>
        </w:trPr>
        <w:tc>
          <w:tcPr>
            <w:tcW w:w="3377" w:type="pct"/>
            <w:tcBorders>
              <w:top w:val="single" w:sz="4" w:space="0" w:color="auto"/>
              <w:left w:val="single" w:sz="4" w:space="0" w:color="auto"/>
              <w:bottom w:val="single" w:sz="4" w:space="0" w:color="auto"/>
              <w:right w:val="single" w:sz="4" w:space="0" w:color="auto"/>
            </w:tcBorders>
            <w:vAlign w:val="center"/>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Rok za realizaciju usluge - Izmena i dopuna Akta o proceni rizika (R)</w:t>
            </w:r>
          </w:p>
        </w:tc>
        <w:tc>
          <w:tcPr>
            <w:tcW w:w="1623" w:type="pct"/>
            <w:tcBorders>
              <w:top w:val="single" w:sz="4" w:space="0" w:color="auto"/>
              <w:left w:val="single" w:sz="4" w:space="0" w:color="auto"/>
              <w:bottom w:val="single" w:sz="4" w:space="0" w:color="auto"/>
              <w:right w:val="single" w:sz="4" w:space="0" w:color="auto"/>
            </w:tcBorders>
            <w:vAlign w:val="center"/>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10</w:t>
            </w:r>
          </w:p>
        </w:tc>
      </w:tr>
      <w:tr w:rsidR="009E3AB3" w:rsidRPr="001F20A0" w:rsidTr="000A5E4E">
        <w:trPr>
          <w:trHeight w:val="397"/>
          <w:jc w:val="center"/>
        </w:trPr>
        <w:tc>
          <w:tcPr>
            <w:tcW w:w="3377" w:type="pct"/>
            <w:tcBorders>
              <w:top w:val="single" w:sz="4" w:space="0" w:color="auto"/>
              <w:left w:val="single" w:sz="4" w:space="0" w:color="auto"/>
              <w:bottom w:val="single" w:sz="4" w:space="0" w:color="auto"/>
              <w:right w:val="single" w:sz="4" w:space="0" w:color="auto"/>
            </w:tcBorders>
            <w:vAlign w:val="center"/>
            <w:hideMark/>
          </w:tcPr>
          <w:p w:rsidR="009E3AB3" w:rsidRPr="001F20A0" w:rsidRDefault="009E3AB3" w:rsidP="000A5E4E">
            <w:pPr>
              <w:pStyle w:val="body"/>
              <w:spacing w:before="0" w:line="276" w:lineRule="auto"/>
              <w:jc w:val="center"/>
              <w:rPr>
                <w:rFonts w:ascii="Segoe UI" w:hAnsi="Segoe UI" w:cs="Segoe UI"/>
                <w:b/>
              </w:rPr>
            </w:pPr>
            <w:r w:rsidRPr="001F20A0">
              <w:rPr>
                <w:rFonts w:ascii="Segoe UI" w:hAnsi="Segoe UI" w:cs="Segoe UI"/>
                <w:b/>
              </w:rPr>
              <w:t>Ukupno</w:t>
            </w:r>
          </w:p>
        </w:tc>
        <w:tc>
          <w:tcPr>
            <w:tcW w:w="1623" w:type="pct"/>
            <w:tcBorders>
              <w:top w:val="single" w:sz="4" w:space="0" w:color="auto"/>
              <w:left w:val="single" w:sz="4" w:space="0" w:color="auto"/>
              <w:bottom w:val="single" w:sz="4" w:space="0" w:color="auto"/>
              <w:right w:val="single" w:sz="4" w:space="0" w:color="auto"/>
            </w:tcBorders>
            <w:vAlign w:val="center"/>
            <w:hideMark/>
          </w:tcPr>
          <w:p w:rsidR="009E3AB3" w:rsidRPr="001F20A0" w:rsidRDefault="009E3AB3" w:rsidP="000A5E4E">
            <w:pPr>
              <w:pStyle w:val="body"/>
              <w:spacing w:before="0" w:line="276" w:lineRule="auto"/>
              <w:jc w:val="center"/>
              <w:rPr>
                <w:rFonts w:ascii="Segoe UI" w:hAnsi="Segoe UI" w:cs="Segoe UI"/>
                <w:b/>
              </w:rPr>
            </w:pPr>
            <w:r w:rsidRPr="001F20A0">
              <w:rPr>
                <w:rFonts w:ascii="Segoe UI" w:hAnsi="Segoe UI" w:cs="Segoe UI"/>
                <w:b/>
              </w:rPr>
              <w:t>100</w:t>
            </w:r>
          </w:p>
        </w:tc>
      </w:tr>
    </w:tbl>
    <w:p w:rsidR="009E3AB3" w:rsidRPr="001F20A0" w:rsidRDefault="009E3AB3" w:rsidP="0031516C">
      <w:pPr>
        <w:spacing w:after="0" w:line="276" w:lineRule="auto"/>
        <w:rPr>
          <w:rFonts w:ascii="Segoe UI" w:eastAsia="Times New Roman" w:hAnsi="Segoe UI" w:cs="Segoe UI"/>
          <w:b/>
          <w:sz w:val="24"/>
          <w:szCs w:val="24"/>
          <w:lang w:val="sr-Cyrl-RS"/>
        </w:rPr>
      </w:pPr>
    </w:p>
    <w:p w:rsidR="009E3AB3" w:rsidRPr="001F20A0" w:rsidRDefault="009E3AB3" w:rsidP="0031516C">
      <w:pPr>
        <w:pStyle w:val="body"/>
        <w:spacing w:before="0" w:line="276" w:lineRule="auto"/>
        <w:rPr>
          <w:rFonts w:ascii="Segoe UI" w:hAnsi="Segoe UI" w:cs="Segoe UI"/>
          <w:u w:val="single"/>
        </w:rPr>
      </w:pPr>
      <w:r w:rsidRPr="001F20A0">
        <w:rPr>
          <w:rFonts w:ascii="Segoe UI" w:hAnsi="Segoe UI" w:cs="Segoe UI"/>
          <w:b/>
          <w:u w:val="single"/>
        </w:rPr>
        <w:t>Cena:</w:t>
      </w:r>
    </w:p>
    <w:p w:rsidR="009E3AB3" w:rsidRPr="001F20A0" w:rsidRDefault="009E3AB3" w:rsidP="0031516C">
      <w:pPr>
        <w:pStyle w:val="body"/>
        <w:spacing w:before="0" w:line="276" w:lineRule="auto"/>
        <w:rPr>
          <w:rFonts w:ascii="Segoe UI" w:hAnsi="Segoe UI" w:cs="Segoe UI"/>
        </w:rPr>
      </w:pPr>
      <w:r w:rsidRPr="001F20A0">
        <w:rPr>
          <w:rFonts w:ascii="Segoe UI" w:hAnsi="Segoe UI" w:cs="Segoe UI"/>
        </w:rPr>
        <w:t xml:space="preserve">Ponuda koja ima najnižu ponuđenu cenu vrednuje se sa </w:t>
      </w:r>
      <w:r w:rsidRPr="001F20A0">
        <w:rPr>
          <w:rFonts w:ascii="Segoe UI" w:hAnsi="Segoe UI" w:cs="Segoe UI"/>
          <w:lang w:val="sr-Cyrl-RS"/>
        </w:rPr>
        <w:t>6</w:t>
      </w:r>
      <w:r w:rsidRPr="001F20A0">
        <w:rPr>
          <w:rFonts w:ascii="Segoe UI" w:hAnsi="Segoe UI" w:cs="Segoe UI"/>
        </w:rPr>
        <w:t xml:space="preserve">0 pondera, </w:t>
      </w:r>
      <w:proofErr w:type="gramStart"/>
      <w:r w:rsidRPr="001F20A0">
        <w:rPr>
          <w:rFonts w:ascii="Segoe UI" w:hAnsi="Segoe UI" w:cs="Segoe UI"/>
        </w:rPr>
        <w:t>a</w:t>
      </w:r>
      <w:proofErr w:type="gramEnd"/>
      <w:r w:rsidRPr="001F20A0">
        <w:rPr>
          <w:rFonts w:ascii="Segoe UI" w:hAnsi="Segoe UI" w:cs="Segoe UI"/>
        </w:rPr>
        <w:t xml:space="preserve"> ostale prema formuli:</w:t>
      </w:r>
    </w:p>
    <w:tbl>
      <w:tblPr>
        <w:tblW w:w="4595" w:type="pct"/>
        <w:shd w:val="clear" w:color="auto" w:fill="FFFFFF"/>
        <w:tblLook w:val="04A0" w:firstRow="1" w:lastRow="0" w:firstColumn="1" w:lastColumn="0" w:noHBand="0" w:noVBand="1"/>
      </w:tblPr>
      <w:tblGrid>
        <w:gridCol w:w="397"/>
        <w:gridCol w:w="381"/>
        <w:gridCol w:w="741"/>
        <w:gridCol w:w="466"/>
        <w:gridCol w:w="6617"/>
      </w:tblGrid>
      <w:tr w:rsidR="009E3AB3" w:rsidRPr="001F20A0" w:rsidTr="000A5E4E">
        <w:trPr>
          <w:trHeight w:val="748"/>
        </w:trPr>
        <w:tc>
          <w:tcPr>
            <w:tcW w:w="233" w:type="pct"/>
            <w:vMerge w:val="restart"/>
            <w:tcBorders>
              <w:top w:val="nil"/>
            </w:tcBorders>
            <w:shd w:val="clear" w:color="auto" w:fill="FFFFFF"/>
            <w:vAlign w:val="center"/>
          </w:tcPr>
          <w:p w:rsidR="009E3AB3" w:rsidRPr="001F20A0" w:rsidRDefault="009E3AB3" w:rsidP="000A5E4E">
            <w:pPr>
              <w:pStyle w:val="body"/>
              <w:spacing w:before="0" w:line="276" w:lineRule="auto"/>
              <w:jc w:val="center"/>
              <w:rPr>
                <w:rFonts w:ascii="Segoe UI" w:hAnsi="Segoe UI" w:cs="Segoe UI"/>
              </w:rPr>
            </w:pPr>
            <w:r w:rsidRPr="001F20A0">
              <w:rPr>
                <w:rFonts w:ascii="Segoe UI" w:hAnsi="Segoe UI" w:cs="Segoe UI"/>
              </w:rPr>
              <w:t>C</w:t>
            </w:r>
          </w:p>
        </w:tc>
        <w:tc>
          <w:tcPr>
            <w:tcW w:w="213" w:type="pct"/>
            <w:vMerge w:val="restart"/>
            <w:tcBorders>
              <w:top w:val="nil"/>
            </w:tcBorders>
            <w:shd w:val="clear" w:color="auto" w:fill="FFFFFF"/>
            <w:vAlign w:val="center"/>
          </w:tcPr>
          <w:p w:rsidR="009E3AB3" w:rsidRPr="001F20A0" w:rsidRDefault="009E3AB3" w:rsidP="000A5E4E">
            <w:pPr>
              <w:pStyle w:val="body"/>
              <w:spacing w:before="0" w:line="276" w:lineRule="auto"/>
              <w:rPr>
                <w:rFonts w:ascii="Segoe UI" w:hAnsi="Segoe UI" w:cs="Segoe UI"/>
              </w:rPr>
            </w:pPr>
            <w:r w:rsidRPr="001F20A0">
              <w:rPr>
                <w:rFonts w:ascii="Segoe UI" w:hAnsi="Segoe UI" w:cs="Segoe UI"/>
              </w:rPr>
              <w:t>=</w:t>
            </w:r>
          </w:p>
        </w:tc>
        <w:tc>
          <w:tcPr>
            <w:tcW w:w="433" w:type="pct"/>
            <w:vMerge w:val="restart"/>
            <w:tcBorders>
              <w:top w:val="nil"/>
            </w:tcBorders>
            <w:shd w:val="clear" w:color="auto" w:fill="FFFFFF"/>
            <w:vAlign w:val="center"/>
          </w:tcPr>
          <w:p w:rsidR="009E3AB3" w:rsidRPr="001F20A0" w:rsidRDefault="009E3AB3" w:rsidP="000A5E4E">
            <w:pPr>
              <w:pStyle w:val="body"/>
              <w:spacing w:before="0" w:line="276" w:lineRule="auto"/>
              <w:jc w:val="center"/>
              <w:rPr>
                <w:rFonts w:ascii="Segoe UI" w:hAnsi="Segoe UI" w:cs="Segoe UI"/>
              </w:rPr>
            </w:pPr>
            <w:r w:rsidRPr="001F20A0">
              <w:rPr>
                <w:rFonts w:ascii="Segoe UI" w:hAnsi="Segoe UI" w:cs="Segoe UI"/>
              </w:rPr>
              <w:t>60</w:t>
            </w:r>
          </w:p>
        </w:tc>
        <w:tc>
          <w:tcPr>
            <w:tcW w:w="273" w:type="pct"/>
            <w:vMerge w:val="restart"/>
            <w:tcBorders>
              <w:top w:val="nil"/>
            </w:tcBorders>
            <w:shd w:val="clear" w:color="auto" w:fill="FFFFFF"/>
            <w:vAlign w:val="center"/>
          </w:tcPr>
          <w:p w:rsidR="009E3AB3" w:rsidRPr="001F20A0" w:rsidRDefault="009E3AB3" w:rsidP="000A5E4E">
            <w:pPr>
              <w:pStyle w:val="body"/>
              <w:spacing w:before="0" w:line="276" w:lineRule="auto"/>
              <w:ind w:left="-108" w:hanging="284"/>
              <w:jc w:val="center"/>
              <w:rPr>
                <w:rFonts w:ascii="Segoe UI" w:hAnsi="Segoe UI" w:cs="Segoe UI"/>
              </w:rPr>
            </w:pPr>
            <w:r w:rsidRPr="001F20A0">
              <w:rPr>
                <w:rFonts w:ascii="Segoe UI" w:hAnsi="Segoe UI" w:cs="Segoe UI"/>
              </w:rPr>
              <w:t>x</w:t>
            </w:r>
          </w:p>
        </w:tc>
        <w:tc>
          <w:tcPr>
            <w:tcW w:w="3848" w:type="pct"/>
            <w:tcBorders>
              <w:top w:val="nil"/>
              <w:bottom w:val="single" w:sz="4" w:space="0" w:color="auto"/>
            </w:tcBorders>
            <w:shd w:val="clear" w:color="auto" w:fill="FFFFFF"/>
            <w:vAlign w:val="center"/>
          </w:tcPr>
          <w:p w:rsidR="009E3AB3" w:rsidRPr="001F20A0" w:rsidRDefault="009E3AB3" w:rsidP="000A5E4E">
            <w:pPr>
              <w:pStyle w:val="body"/>
              <w:spacing w:before="0" w:line="276" w:lineRule="auto"/>
              <w:jc w:val="center"/>
              <w:rPr>
                <w:rFonts w:ascii="Segoe UI" w:hAnsi="Segoe UI" w:cs="Segoe UI"/>
              </w:rPr>
            </w:pPr>
            <w:r w:rsidRPr="001F20A0">
              <w:rPr>
                <w:rFonts w:ascii="Segoe UI" w:hAnsi="Segoe UI" w:cs="Segoe UI"/>
              </w:rPr>
              <w:t xml:space="preserve">Najniža ponuđena cena </w:t>
            </w:r>
          </w:p>
        </w:tc>
      </w:tr>
      <w:tr w:rsidR="009E3AB3" w:rsidRPr="001F20A0" w:rsidTr="000A5E4E">
        <w:trPr>
          <w:trHeight w:val="154"/>
        </w:trPr>
        <w:tc>
          <w:tcPr>
            <w:tcW w:w="233" w:type="pct"/>
            <w:vMerge/>
            <w:tcBorders>
              <w:bottom w:val="nil"/>
            </w:tcBorders>
            <w:shd w:val="clear" w:color="auto" w:fill="FFFFFF"/>
            <w:vAlign w:val="center"/>
          </w:tcPr>
          <w:p w:rsidR="009E3AB3" w:rsidRPr="001F20A0" w:rsidRDefault="009E3AB3" w:rsidP="000A5E4E">
            <w:pPr>
              <w:pStyle w:val="body"/>
              <w:spacing w:before="0" w:line="276" w:lineRule="auto"/>
              <w:jc w:val="center"/>
              <w:rPr>
                <w:rFonts w:ascii="Segoe UI" w:hAnsi="Segoe UI" w:cs="Segoe UI"/>
              </w:rPr>
            </w:pPr>
          </w:p>
        </w:tc>
        <w:tc>
          <w:tcPr>
            <w:tcW w:w="213" w:type="pct"/>
            <w:vMerge/>
            <w:tcBorders>
              <w:bottom w:val="nil"/>
            </w:tcBorders>
            <w:shd w:val="clear" w:color="auto" w:fill="FFFFFF"/>
            <w:vAlign w:val="center"/>
          </w:tcPr>
          <w:p w:rsidR="009E3AB3" w:rsidRPr="001F20A0" w:rsidRDefault="009E3AB3" w:rsidP="000A5E4E">
            <w:pPr>
              <w:pStyle w:val="body"/>
              <w:spacing w:before="0" w:line="276" w:lineRule="auto"/>
              <w:jc w:val="center"/>
              <w:rPr>
                <w:rFonts w:ascii="Segoe UI" w:hAnsi="Segoe UI" w:cs="Segoe UI"/>
              </w:rPr>
            </w:pPr>
          </w:p>
        </w:tc>
        <w:tc>
          <w:tcPr>
            <w:tcW w:w="433" w:type="pct"/>
            <w:vMerge/>
            <w:tcBorders>
              <w:bottom w:val="nil"/>
            </w:tcBorders>
            <w:shd w:val="clear" w:color="auto" w:fill="FFFFFF"/>
            <w:vAlign w:val="center"/>
          </w:tcPr>
          <w:p w:rsidR="009E3AB3" w:rsidRPr="001F20A0" w:rsidRDefault="009E3AB3" w:rsidP="000A5E4E">
            <w:pPr>
              <w:pStyle w:val="body"/>
              <w:spacing w:before="0" w:line="276" w:lineRule="auto"/>
              <w:jc w:val="center"/>
              <w:rPr>
                <w:rFonts w:ascii="Segoe UI" w:hAnsi="Segoe UI" w:cs="Segoe UI"/>
              </w:rPr>
            </w:pPr>
          </w:p>
        </w:tc>
        <w:tc>
          <w:tcPr>
            <w:tcW w:w="273" w:type="pct"/>
            <w:vMerge/>
            <w:tcBorders>
              <w:bottom w:val="nil"/>
            </w:tcBorders>
            <w:shd w:val="clear" w:color="auto" w:fill="FFFFFF"/>
            <w:vAlign w:val="center"/>
          </w:tcPr>
          <w:p w:rsidR="009E3AB3" w:rsidRPr="001F20A0" w:rsidRDefault="009E3AB3" w:rsidP="000A5E4E">
            <w:pPr>
              <w:pStyle w:val="body"/>
              <w:spacing w:before="0" w:line="276" w:lineRule="auto"/>
              <w:jc w:val="center"/>
              <w:rPr>
                <w:rFonts w:ascii="Segoe UI" w:hAnsi="Segoe UI" w:cs="Segoe UI"/>
              </w:rPr>
            </w:pPr>
          </w:p>
        </w:tc>
        <w:tc>
          <w:tcPr>
            <w:tcW w:w="3848" w:type="pct"/>
            <w:tcBorders>
              <w:top w:val="single" w:sz="4" w:space="0" w:color="auto"/>
              <w:bottom w:val="nil"/>
            </w:tcBorders>
            <w:shd w:val="clear" w:color="auto" w:fill="FFFFFF"/>
            <w:vAlign w:val="center"/>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rPr>
              <w:t xml:space="preserve">Cena </w:t>
            </w:r>
            <w:r w:rsidRPr="001F20A0">
              <w:rPr>
                <w:rFonts w:ascii="Segoe UI" w:hAnsi="Segoe UI" w:cs="Segoe UI"/>
                <w:lang w:val="sr-Cyrl-RS"/>
              </w:rPr>
              <w:t xml:space="preserve">iz </w:t>
            </w:r>
            <w:r w:rsidRPr="001F20A0">
              <w:rPr>
                <w:rFonts w:ascii="Segoe UI" w:hAnsi="Segoe UI" w:cs="Segoe UI"/>
              </w:rPr>
              <w:t xml:space="preserve">ponude koja se </w:t>
            </w:r>
            <w:r w:rsidRPr="001F20A0">
              <w:rPr>
                <w:rFonts w:ascii="Segoe UI" w:hAnsi="Segoe UI" w:cs="Segoe UI"/>
                <w:lang w:val="sr-Cyrl-RS"/>
              </w:rPr>
              <w:t>vrednuje</w:t>
            </w:r>
          </w:p>
        </w:tc>
      </w:tr>
    </w:tbl>
    <w:p w:rsidR="009E3AB3" w:rsidRPr="001F20A0" w:rsidRDefault="009E3AB3" w:rsidP="0031516C">
      <w:pPr>
        <w:pStyle w:val="body"/>
        <w:spacing w:before="0" w:line="276" w:lineRule="auto"/>
        <w:rPr>
          <w:rFonts w:ascii="Segoe UI" w:hAnsi="Segoe UI" w:cs="Segoe UI"/>
        </w:rPr>
      </w:pPr>
      <w:r w:rsidRPr="001F20A0">
        <w:rPr>
          <w:rFonts w:ascii="Segoe UI" w:hAnsi="Segoe UI" w:cs="Segoe UI"/>
        </w:rPr>
        <w:t>Zaokruživanje će se vršiti na dve decimale.</w:t>
      </w:r>
    </w:p>
    <w:p w:rsidR="009E3AB3" w:rsidRPr="001F20A0" w:rsidRDefault="009E3AB3" w:rsidP="0031516C">
      <w:pPr>
        <w:pStyle w:val="body"/>
        <w:spacing w:before="0" w:line="276" w:lineRule="auto"/>
        <w:rPr>
          <w:rFonts w:ascii="Segoe UI" w:hAnsi="Segoe UI" w:cs="Segoe UI"/>
          <w:b/>
        </w:rPr>
      </w:pPr>
    </w:p>
    <w:p w:rsidR="009E3AB3" w:rsidRPr="001F20A0" w:rsidRDefault="009E3AB3" w:rsidP="0031516C">
      <w:pPr>
        <w:pStyle w:val="body"/>
        <w:spacing w:before="0" w:line="276" w:lineRule="auto"/>
        <w:rPr>
          <w:rFonts w:ascii="Segoe UI" w:hAnsi="Segoe UI" w:cs="Segoe UI"/>
          <w:b/>
          <w:u w:val="single"/>
          <w:lang w:val="sr-Cyrl-RS"/>
        </w:rPr>
      </w:pPr>
      <w:r w:rsidRPr="001F20A0">
        <w:rPr>
          <w:rFonts w:ascii="Segoe UI" w:hAnsi="Segoe UI" w:cs="Segoe UI"/>
          <w:b/>
          <w:u w:val="single"/>
          <w:lang w:val="sr-Cyrl-RS"/>
        </w:rPr>
        <w:t>Kvalifikacije radno angažovanih kadrova:</w:t>
      </w:r>
    </w:p>
    <w:p w:rsidR="009E3AB3" w:rsidRPr="001F20A0" w:rsidRDefault="009E3AB3" w:rsidP="0031516C">
      <w:pPr>
        <w:pStyle w:val="body"/>
        <w:spacing w:before="0" w:line="276" w:lineRule="auto"/>
        <w:rPr>
          <w:rFonts w:ascii="Segoe UI" w:hAnsi="Segoe UI" w:cs="Segoe UI"/>
          <w:lang w:val="sr-Cyrl-RS"/>
        </w:rPr>
      </w:pPr>
      <w:r w:rsidRPr="001F20A0">
        <w:rPr>
          <w:rFonts w:ascii="Segoe UI" w:hAnsi="Segoe UI" w:cs="Segoe UI"/>
        </w:rPr>
        <w:t xml:space="preserve">U postupku javne nabavke ponderisanje će se vršiti na osnovu kvalifikacija </w:t>
      </w:r>
      <w:r w:rsidRPr="001F20A0">
        <w:rPr>
          <w:rFonts w:ascii="Segoe UI" w:hAnsi="Segoe UI" w:cs="Segoe UI"/>
          <w:lang w:val="sr-Cyrl-RS"/>
        </w:rPr>
        <w:t>članova stručnog tima, koji je zahtevan u okviru tehničkog i stručnog kapaciteta, a koji</w:t>
      </w:r>
      <w:r w:rsidRPr="001F20A0">
        <w:rPr>
          <w:rFonts w:ascii="Segoe UI" w:hAnsi="Segoe UI" w:cs="Segoe UI"/>
        </w:rPr>
        <w:t xml:space="preserve"> će biti angažovan na realizaciji ugovora </w:t>
      </w:r>
      <w:r w:rsidRPr="001F20A0">
        <w:rPr>
          <w:rFonts w:ascii="Segoe UI" w:hAnsi="Segoe UI" w:cs="Segoe UI"/>
          <w:lang w:val="sr-Cyrl-RS"/>
        </w:rPr>
        <w:t>i to:</w:t>
      </w:r>
    </w:p>
    <w:p w:rsidR="009E3AB3" w:rsidRPr="001F20A0" w:rsidRDefault="009E3AB3" w:rsidP="0031516C">
      <w:pPr>
        <w:pStyle w:val="body"/>
        <w:spacing w:before="0" w:line="276" w:lineRule="auto"/>
        <w:rPr>
          <w:rFonts w:ascii="Segoe UI" w:hAnsi="Segoe UI" w:cs="Segoe UI"/>
          <w:lang w:val="sr-Cyrl-RS"/>
        </w:rPr>
      </w:pPr>
    </w:p>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37"/>
        <w:gridCol w:w="1418"/>
      </w:tblGrid>
      <w:tr w:rsidR="009E3AB3" w:rsidRPr="001F20A0" w:rsidTr="000A5E4E">
        <w:trPr>
          <w:trHeight w:val="637"/>
          <w:jc w:val="center"/>
        </w:trPr>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E3AB3" w:rsidRPr="001F20A0" w:rsidRDefault="009E3AB3" w:rsidP="000A5E4E">
            <w:pPr>
              <w:pStyle w:val="napomena"/>
              <w:spacing w:after="0" w:line="276" w:lineRule="auto"/>
              <w:jc w:val="center"/>
              <w:rPr>
                <w:rFonts w:ascii="Segoe UI" w:hAnsi="Segoe UI" w:cs="Segoe UI"/>
                <w:b/>
                <w:sz w:val="24"/>
                <w:szCs w:val="24"/>
              </w:rPr>
            </w:pPr>
            <w:r w:rsidRPr="001F20A0">
              <w:rPr>
                <w:rFonts w:ascii="Segoe UI" w:hAnsi="Segoe UI" w:cs="Segoe UI"/>
                <w:b/>
                <w:sz w:val="24"/>
                <w:szCs w:val="24"/>
                <w:lang w:val="sr-Cyrl-RS"/>
              </w:rPr>
              <w:t>Iskustvo članova stručnog tima u obavljanju poslova u oblasti bezbednosti i zdravlja na radu</w:t>
            </w:r>
          </w:p>
        </w:tc>
      </w:tr>
      <w:tr w:rsidR="009E3AB3" w:rsidRPr="001F20A0" w:rsidTr="000A5E4E">
        <w:trPr>
          <w:trHeight w:val="637"/>
          <w:jc w:val="center"/>
        </w:trPr>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rPr>
              <w:t xml:space="preserve">1.1. </w:t>
            </w:r>
            <w:r w:rsidRPr="001F20A0">
              <w:rPr>
                <w:rFonts w:ascii="Segoe UI" w:hAnsi="Segoe UI" w:cs="Segoe UI"/>
                <w:sz w:val="24"/>
                <w:szCs w:val="24"/>
                <w:lang w:val="sr-Cyrl-RS"/>
              </w:rPr>
              <w:t>Iskustvo najmanje 1 lica sa uverenjem o položenom stručnom ispitu o praktičnoj osposobljenosti za obavljanje poslova bezbednosti i zdravlja na radu, na poslovima bezbednosti i zdravlja na radu</w:t>
            </w:r>
          </w:p>
        </w:tc>
      </w:tr>
      <w:tr w:rsidR="009E3AB3" w:rsidRPr="001F20A0" w:rsidTr="000A5E4E">
        <w:trPr>
          <w:trHeight w:val="349"/>
          <w:jc w:val="center"/>
        </w:trPr>
        <w:tc>
          <w:tcPr>
            <w:tcW w:w="7637" w:type="dxa"/>
            <w:tcBorders>
              <w:top w:val="single" w:sz="4" w:space="0" w:color="000000"/>
              <w:left w:val="single" w:sz="4" w:space="0" w:color="000000"/>
              <w:bottom w:val="single" w:sz="4" w:space="0" w:color="000000"/>
              <w:right w:val="single" w:sz="4" w:space="0" w:color="auto"/>
            </w:tcBorders>
            <w:shd w:val="clear" w:color="auto" w:fill="F2F2F2"/>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Broj godina iskustva</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Ponderi</w:t>
            </w:r>
          </w:p>
        </w:tc>
      </w:tr>
      <w:tr w:rsidR="009E3AB3" w:rsidRPr="001F20A0" w:rsidTr="000A5E4E">
        <w:trPr>
          <w:trHeight w:val="307"/>
          <w:jc w:val="center"/>
        </w:trPr>
        <w:tc>
          <w:tcPr>
            <w:tcW w:w="7637" w:type="dxa"/>
            <w:tcBorders>
              <w:top w:val="single" w:sz="4" w:space="0" w:color="000000"/>
              <w:left w:val="single" w:sz="4" w:space="0" w:color="000000"/>
              <w:bottom w:val="single" w:sz="4" w:space="0" w:color="000000"/>
              <w:right w:val="single" w:sz="4" w:space="0" w:color="000000"/>
            </w:tcBorders>
            <w:vAlign w:val="center"/>
            <w:hideMark/>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od 5</w:t>
            </w:r>
            <w:r w:rsidRPr="001F20A0">
              <w:rPr>
                <w:rFonts w:ascii="Segoe UI" w:hAnsi="Segoe UI" w:cs="Segoe UI"/>
                <w:sz w:val="24"/>
                <w:szCs w:val="24"/>
              </w:rPr>
              <w:t xml:space="preserve"> </w:t>
            </w:r>
            <w:r w:rsidRPr="001F20A0">
              <w:rPr>
                <w:rFonts w:ascii="Segoe UI" w:hAnsi="Segoe UI" w:cs="Segoe UI"/>
                <w:sz w:val="24"/>
                <w:szCs w:val="24"/>
                <w:lang w:val="sr-Cyrl-RS"/>
              </w:rPr>
              <w:t xml:space="preserve">do 9 </w:t>
            </w:r>
            <w:r w:rsidRPr="001F20A0">
              <w:rPr>
                <w:rFonts w:ascii="Segoe UI" w:hAnsi="Segoe UI" w:cs="Segoe UI"/>
                <w:sz w:val="24"/>
                <w:szCs w:val="24"/>
              </w:rPr>
              <w:t>godina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rPr>
              <w:t>2</w:t>
            </w:r>
          </w:p>
        </w:tc>
      </w:tr>
      <w:tr w:rsidR="009E3AB3" w:rsidRPr="001F20A0" w:rsidTr="000A5E4E">
        <w:trPr>
          <w:trHeight w:val="307"/>
          <w:jc w:val="center"/>
        </w:trPr>
        <w:tc>
          <w:tcPr>
            <w:tcW w:w="7637" w:type="dxa"/>
            <w:tcBorders>
              <w:top w:val="single" w:sz="4" w:space="0" w:color="000000"/>
              <w:left w:val="single" w:sz="4" w:space="0" w:color="000000"/>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od 10 do 14</w:t>
            </w:r>
          </w:p>
        </w:tc>
        <w:tc>
          <w:tcPr>
            <w:tcW w:w="1418" w:type="dxa"/>
            <w:tcBorders>
              <w:top w:val="single" w:sz="4" w:space="0" w:color="000000"/>
              <w:left w:val="single" w:sz="4" w:space="0" w:color="000000"/>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4</w:t>
            </w:r>
          </w:p>
        </w:tc>
      </w:tr>
      <w:tr w:rsidR="009E3AB3" w:rsidRPr="001F20A0" w:rsidTr="000A5E4E">
        <w:trPr>
          <w:trHeight w:val="282"/>
          <w:jc w:val="center"/>
        </w:trPr>
        <w:tc>
          <w:tcPr>
            <w:tcW w:w="7637" w:type="dxa"/>
            <w:tcBorders>
              <w:top w:val="single" w:sz="4" w:space="0" w:color="000000"/>
              <w:left w:val="single" w:sz="4" w:space="0" w:color="000000"/>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od 15</w:t>
            </w:r>
            <w:r w:rsidRPr="001F20A0">
              <w:rPr>
                <w:rFonts w:ascii="Segoe UI" w:hAnsi="Segoe UI" w:cs="Segoe UI"/>
                <w:sz w:val="24"/>
                <w:szCs w:val="24"/>
              </w:rPr>
              <w:t xml:space="preserve"> do 1</w:t>
            </w:r>
            <w:r w:rsidRPr="001F20A0">
              <w:rPr>
                <w:rFonts w:ascii="Segoe UI" w:hAnsi="Segoe UI" w:cs="Segoe UI"/>
                <w:sz w:val="24"/>
                <w:szCs w:val="24"/>
                <w:lang w:val="sr-Cyrl-RS"/>
              </w:rPr>
              <w:t>9</w:t>
            </w:r>
            <w:r w:rsidRPr="001F20A0">
              <w:rPr>
                <w:rFonts w:ascii="Segoe UI" w:hAnsi="Segoe UI" w:cs="Segoe UI"/>
                <w:sz w:val="24"/>
                <w:szCs w:val="24"/>
              </w:rPr>
              <w:t xml:space="preserve"> godina</w:t>
            </w:r>
          </w:p>
        </w:tc>
        <w:tc>
          <w:tcPr>
            <w:tcW w:w="1418" w:type="dxa"/>
            <w:tcBorders>
              <w:top w:val="single" w:sz="4" w:space="0" w:color="000000"/>
              <w:left w:val="single" w:sz="4" w:space="0" w:color="000000"/>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6</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20 do 24</w:t>
            </w:r>
            <w:r w:rsidRPr="001F20A0">
              <w:rPr>
                <w:rFonts w:ascii="Segoe UI" w:hAnsi="Segoe UI" w:cs="Segoe UI"/>
                <w:sz w:val="24"/>
                <w:szCs w:val="24"/>
              </w:rPr>
              <w:t xml:space="preserve"> 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Latn-RS"/>
              </w:rPr>
            </w:pPr>
            <w:r w:rsidRPr="001F20A0">
              <w:rPr>
                <w:rFonts w:ascii="Segoe UI" w:hAnsi="Segoe UI" w:cs="Segoe UI"/>
                <w:sz w:val="24"/>
                <w:szCs w:val="24"/>
              </w:rPr>
              <w:t>8</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25 i više 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10</w:t>
            </w:r>
          </w:p>
        </w:tc>
      </w:tr>
      <w:tr w:rsidR="009E3AB3" w:rsidRPr="001F20A0" w:rsidTr="000A5E4E">
        <w:trPr>
          <w:trHeight w:val="551"/>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Maksimalan broj pondera 1.1.</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10</w:t>
            </w:r>
          </w:p>
        </w:tc>
      </w:tr>
      <w:tr w:rsidR="009E3AB3" w:rsidRPr="001F20A0" w:rsidTr="000A5E4E">
        <w:trPr>
          <w:trHeight w:val="1102"/>
          <w:jc w:val="center"/>
        </w:trPr>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1.2. Iskustvo najmanje 1 lica sa licencom za obavljanje poslova pregleda i provere opreme za rad, na poslovima pregleda i provere opreme za rad</w:t>
            </w:r>
          </w:p>
        </w:tc>
      </w:tr>
      <w:tr w:rsidR="009E3AB3" w:rsidRPr="001F20A0" w:rsidTr="000A5E4E">
        <w:trPr>
          <w:trHeight w:val="488"/>
          <w:jc w:val="center"/>
        </w:trPr>
        <w:tc>
          <w:tcPr>
            <w:tcW w:w="76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lastRenderedPageBreak/>
              <w:t>Broj godina iskustva</w:t>
            </w:r>
          </w:p>
        </w:tc>
        <w:tc>
          <w:tcPr>
            <w:tcW w:w="141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Ponderi</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od 5</w:t>
            </w:r>
            <w:r w:rsidRPr="001F20A0">
              <w:rPr>
                <w:rFonts w:ascii="Segoe UI" w:hAnsi="Segoe UI" w:cs="Segoe UI"/>
                <w:sz w:val="24"/>
                <w:szCs w:val="24"/>
              </w:rPr>
              <w:t xml:space="preserve"> </w:t>
            </w:r>
            <w:r w:rsidRPr="001F20A0">
              <w:rPr>
                <w:rFonts w:ascii="Segoe UI" w:hAnsi="Segoe UI" w:cs="Segoe UI"/>
                <w:sz w:val="24"/>
                <w:szCs w:val="24"/>
                <w:lang w:val="sr-Cyrl-RS"/>
              </w:rPr>
              <w:t xml:space="preserve">do 9 </w:t>
            </w:r>
            <w:r w:rsidRPr="001F20A0">
              <w:rPr>
                <w:rFonts w:ascii="Segoe UI" w:hAnsi="Segoe UI" w:cs="Segoe UI"/>
                <w:sz w:val="24"/>
                <w:szCs w:val="24"/>
              </w:rPr>
              <w:t>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rPr>
              <w:t>2</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od 10 do 14</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4</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od 15</w:t>
            </w:r>
            <w:r w:rsidRPr="001F20A0">
              <w:rPr>
                <w:rFonts w:ascii="Segoe UI" w:hAnsi="Segoe UI" w:cs="Segoe UI"/>
                <w:sz w:val="24"/>
                <w:szCs w:val="24"/>
              </w:rPr>
              <w:t xml:space="preserve"> do 1</w:t>
            </w:r>
            <w:r w:rsidRPr="001F20A0">
              <w:rPr>
                <w:rFonts w:ascii="Segoe UI" w:hAnsi="Segoe UI" w:cs="Segoe UI"/>
                <w:sz w:val="24"/>
                <w:szCs w:val="24"/>
                <w:lang w:val="sr-Cyrl-RS"/>
              </w:rPr>
              <w:t>9</w:t>
            </w:r>
            <w:r w:rsidRPr="001F20A0">
              <w:rPr>
                <w:rFonts w:ascii="Segoe UI" w:hAnsi="Segoe UI" w:cs="Segoe UI"/>
                <w:sz w:val="24"/>
                <w:szCs w:val="24"/>
              </w:rPr>
              <w:t xml:space="preserve"> 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6</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20 do 24</w:t>
            </w:r>
            <w:r w:rsidRPr="001F20A0">
              <w:rPr>
                <w:rFonts w:ascii="Segoe UI" w:hAnsi="Segoe UI" w:cs="Segoe UI"/>
                <w:sz w:val="24"/>
                <w:szCs w:val="24"/>
              </w:rPr>
              <w:t xml:space="preserve"> 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Latn-RS"/>
              </w:rPr>
            </w:pPr>
            <w:r w:rsidRPr="001F20A0">
              <w:rPr>
                <w:rFonts w:ascii="Segoe UI" w:hAnsi="Segoe UI" w:cs="Segoe UI"/>
                <w:sz w:val="24"/>
                <w:szCs w:val="24"/>
              </w:rPr>
              <w:t>8</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25 i više 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10</w:t>
            </w:r>
          </w:p>
        </w:tc>
      </w:tr>
      <w:tr w:rsidR="009E3AB3" w:rsidRPr="001F20A0" w:rsidTr="000A5E4E">
        <w:trPr>
          <w:trHeight w:val="681"/>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b/>
                <w:sz w:val="24"/>
                <w:szCs w:val="24"/>
                <w:lang w:val="sr-Cyrl-RS"/>
              </w:rPr>
              <w:t>Maksimalan broj pondera 1.2.</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10</w:t>
            </w:r>
          </w:p>
        </w:tc>
      </w:tr>
      <w:tr w:rsidR="009E3AB3" w:rsidRPr="001F20A0" w:rsidTr="000A5E4E">
        <w:trPr>
          <w:trHeight w:val="926"/>
          <w:jc w:val="center"/>
        </w:trPr>
        <w:tc>
          <w:tcPr>
            <w:tcW w:w="9055"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1.3. Iskustvo najmanje 1 lica sa licencom za obavljanje poslova ispitivanja uslova radne okoline, na poslovima ispitivanja uslova radne okoline</w:t>
            </w:r>
          </w:p>
        </w:tc>
      </w:tr>
      <w:tr w:rsidR="009E3AB3" w:rsidRPr="001F20A0" w:rsidTr="000A5E4E">
        <w:trPr>
          <w:trHeight w:val="535"/>
          <w:jc w:val="center"/>
        </w:trPr>
        <w:tc>
          <w:tcPr>
            <w:tcW w:w="76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Broj godina iskustva</w:t>
            </w:r>
          </w:p>
        </w:tc>
        <w:tc>
          <w:tcPr>
            <w:tcW w:w="141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Ponderi</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od 5</w:t>
            </w:r>
            <w:r w:rsidRPr="001F20A0">
              <w:rPr>
                <w:rFonts w:ascii="Segoe UI" w:hAnsi="Segoe UI" w:cs="Segoe UI"/>
                <w:sz w:val="24"/>
                <w:szCs w:val="24"/>
              </w:rPr>
              <w:t xml:space="preserve"> </w:t>
            </w:r>
            <w:r w:rsidRPr="001F20A0">
              <w:rPr>
                <w:rFonts w:ascii="Segoe UI" w:hAnsi="Segoe UI" w:cs="Segoe UI"/>
                <w:sz w:val="24"/>
                <w:szCs w:val="24"/>
                <w:lang w:val="sr-Cyrl-RS"/>
              </w:rPr>
              <w:t xml:space="preserve">do 9 </w:t>
            </w:r>
            <w:r w:rsidRPr="001F20A0">
              <w:rPr>
                <w:rFonts w:ascii="Segoe UI" w:hAnsi="Segoe UI" w:cs="Segoe UI"/>
                <w:sz w:val="24"/>
                <w:szCs w:val="24"/>
              </w:rPr>
              <w:t>godina</w:t>
            </w:r>
          </w:p>
        </w:tc>
        <w:tc>
          <w:tcPr>
            <w:tcW w:w="1418" w:type="dxa"/>
            <w:tcBorders>
              <w:top w:val="single" w:sz="4" w:space="0" w:color="auto"/>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rPr>
              <w:t>2</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od 10 do 14</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4</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od 15</w:t>
            </w:r>
            <w:r w:rsidRPr="001F20A0">
              <w:rPr>
                <w:rFonts w:ascii="Segoe UI" w:hAnsi="Segoe UI" w:cs="Segoe UI"/>
                <w:sz w:val="24"/>
                <w:szCs w:val="24"/>
              </w:rPr>
              <w:t xml:space="preserve"> do 1</w:t>
            </w:r>
            <w:r w:rsidRPr="001F20A0">
              <w:rPr>
                <w:rFonts w:ascii="Segoe UI" w:hAnsi="Segoe UI" w:cs="Segoe UI"/>
                <w:sz w:val="24"/>
                <w:szCs w:val="24"/>
                <w:lang w:val="sr-Cyrl-RS"/>
              </w:rPr>
              <w:t>9</w:t>
            </w:r>
            <w:r w:rsidRPr="001F20A0">
              <w:rPr>
                <w:rFonts w:ascii="Segoe UI" w:hAnsi="Segoe UI" w:cs="Segoe UI"/>
                <w:sz w:val="24"/>
                <w:szCs w:val="24"/>
              </w:rPr>
              <w:t xml:space="preserve"> 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6</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rPr>
            </w:pPr>
            <w:r w:rsidRPr="001F20A0">
              <w:rPr>
                <w:rFonts w:ascii="Segoe UI" w:hAnsi="Segoe UI" w:cs="Segoe UI"/>
                <w:sz w:val="24"/>
                <w:szCs w:val="24"/>
                <w:lang w:val="sr-Cyrl-RS"/>
              </w:rPr>
              <w:t>20 do 24</w:t>
            </w:r>
            <w:r w:rsidRPr="001F20A0">
              <w:rPr>
                <w:rFonts w:ascii="Segoe UI" w:hAnsi="Segoe UI" w:cs="Segoe UI"/>
                <w:sz w:val="24"/>
                <w:szCs w:val="24"/>
              </w:rPr>
              <w:t xml:space="preserve"> 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Latn-RS"/>
              </w:rPr>
            </w:pPr>
            <w:r w:rsidRPr="001F20A0">
              <w:rPr>
                <w:rFonts w:ascii="Segoe UI" w:hAnsi="Segoe UI" w:cs="Segoe UI"/>
                <w:sz w:val="24"/>
                <w:szCs w:val="24"/>
              </w:rPr>
              <w:t>8</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25 i više godina</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10</w:t>
            </w:r>
          </w:p>
        </w:tc>
      </w:tr>
      <w:tr w:rsidR="009E3AB3" w:rsidRPr="001F20A0" w:rsidTr="000A5E4E">
        <w:trPr>
          <w:trHeight w:val="647"/>
          <w:jc w:val="center"/>
        </w:trPr>
        <w:tc>
          <w:tcPr>
            <w:tcW w:w="7637" w:type="dxa"/>
            <w:tcBorders>
              <w:top w:val="single" w:sz="4" w:space="0" w:color="000000"/>
              <w:left w:val="single" w:sz="4" w:space="0" w:color="000000"/>
              <w:bottom w:val="single" w:sz="4" w:space="0" w:color="000000"/>
              <w:right w:val="single" w:sz="4" w:space="0" w:color="auto"/>
            </w:tcBorders>
            <w:vAlign w:val="center"/>
          </w:tcPr>
          <w:p w:rsidR="009E3AB3" w:rsidRPr="001F20A0" w:rsidRDefault="009E3AB3" w:rsidP="000A5E4E">
            <w:pPr>
              <w:pStyle w:val="napomena"/>
              <w:spacing w:after="0" w:line="276" w:lineRule="auto"/>
              <w:jc w:val="center"/>
              <w:rPr>
                <w:rFonts w:ascii="Segoe UI" w:hAnsi="Segoe UI" w:cs="Segoe UI"/>
                <w:sz w:val="24"/>
                <w:szCs w:val="24"/>
                <w:lang w:val="sr-Cyrl-RS"/>
              </w:rPr>
            </w:pPr>
            <w:r w:rsidRPr="001F20A0">
              <w:rPr>
                <w:rFonts w:ascii="Segoe UI" w:hAnsi="Segoe UI" w:cs="Segoe UI"/>
                <w:b/>
                <w:sz w:val="24"/>
                <w:szCs w:val="24"/>
                <w:lang w:val="sr-Cyrl-RS"/>
              </w:rPr>
              <w:t>Maksimalan broj pondera 1.3.</w:t>
            </w:r>
          </w:p>
        </w:tc>
        <w:tc>
          <w:tcPr>
            <w:tcW w:w="1418" w:type="dxa"/>
            <w:tcBorders>
              <w:top w:val="single" w:sz="4" w:space="0" w:color="000000"/>
              <w:left w:val="single" w:sz="4" w:space="0" w:color="auto"/>
              <w:bottom w:val="single" w:sz="4" w:space="0" w:color="000000"/>
              <w:right w:val="single" w:sz="4" w:space="0" w:color="000000"/>
            </w:tcBorders>
            <w:vAlign w:val="center"/>
          </w:tcPr>
          <w:p w:rsidR="009E3AB3" w:rsidRPr="001F20A0" w:rsidRDefault="009E3AB3" w:rsidP="000A5E4E">
            <w:pPr>
              <w:pStyle w:val="napomena"/>
              <w:spacing w:after="0" w:line="276" w:lineRule="auto"/>
              <w:jc w:val="center"/>
              <w:rPr>
                <w:rFonts w:ascii="Segoe UI" w:hAnsi="Segoe UI" w:cs="Segoe UI"/>
                <w:b/>
                <w:sz w:val="24"/>
                <w:szCs w:val="24"/>
                <w:lang w:val="sr-Cyrl-RS"/>
              </w:rPr>
            </w:pPr>
            <w:r w:rsidRPr="001F20A0">
              <w:rPr>
                <w:rFonts w:ascii="Segoe UI" w:hAnsi="Segoe UI" w:cs="Segoe UI"/>
                <w:b/>
                <w:sz w:val="24"/>
                <w:szCs w:val="24"/>
                <w:lang w:val="sr-Cyrl-RS"/>
              </w:rPr>
              <w:t>10</w:t>
            </w:r>
          </w:p>
        </w:tc>
      </w:tr>
      <w:tr w:rsidR="009E3AB3" w:rsidRPr="001F20A0" w:rsidTr="000A5E4E">
        <w:trPr>
          <w:trHeight w:val="273"/>
          <w:jc w:val="center"/>
        </w:trPr>
        <w:tc>
          <w:tcPr>
            <w:tcW w:w="76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9E3AB3" w:rsidRPr="001F20A0" w:rsidRDefault="009E3AB3" w:rsidP="000A5E4E">
            <w:pPr>
              <w:spacing w:after="0" w:line="276" w:lineRule="auto"/>
              <w:jc w:val="center"/>
              <w:rPr>
                <w:rFonts w:ascii="Segoe UI" w:hAnsi="Segoe UI" w:cs="Segoe UI"/>
                <w:b/>
                <w:sz w:val="24"/>
                <w:szCs w:val="24"/>
              </w:rPr>
            </w:pPr>
            <w:r w:rsidRPr="001F20A0">
              <w:rPr>
                <w:rFonts w:ascii="Segoe UI" w:hAnsi="Segoe UI" w:cs="Segoe UI"/>
                <w:b/>
                <w:sz w:val="24"/>
                <w:szCs w:val="24"/>
              </w:rPr>
              <w:t>Maksimalan broj pondera</w:t>
            </w:r>
            <w:r w:rsidRPr="001F20A0">
              <w:rPr>
                <w:rFonts w:ascii="Segoe UI" w:hAnsi="Segoe UI" w:cs="Segoe UI"/>
                <w:b/>
                <w:sz w:val="24"/>
                <w:szCs w:val="24"/>
                <w:lang w:val="sr-Cyrl-RS"/>
              </w:rPr>
              <w:t xml:space="preserve"> za kriterijum „iskustvo članova stručnog tima u obavljanju poslova u oblasti bezbednosti i zdravlja na </w:t>
            </w:r>
            <w:proofErr w:type="gramStart"/>
            <w:r w:rsidRPr="001F20A0">
              <w:rPr>
                <w:rFonts w:ascii="Segoe UI" w:hAnsi="Segoe UI" w:cs="Segoe UI"/>
                <w:b/>
                <w:sz w:val="24"/>
                <w:szCs w:val="24"/>
                <w:lang w:val="sr-Cyrl-RS"/>
              </w:rPr>
              <w:t>radu“</w:t>
            </w:r>
            <w:proofErr w:type="gramEnd"/>
          </w:p>
        </w:tc>
        <w:tc>
          <w:tcPr>
            <w:tcW w:w="141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9E3AB3" w:rsidRPr="001F20A0" w:rsidRDefault="009E3AB3" w:rsidP="000A5E4E">
            <w:pPr>
              <w:spacing w:after="0" w:line="276" w:lineRule="auto"/>
              <w:jc w:val="center"/>
              <w:rPr>
                <w:rFonts w:ascii="Segoe UI" w:hAnsi="Segoe UI" w:cs="Segoe UI"/>
                <w:b/>
                <w:sz w:val="24"/>
                <w:szCs w:val="24"/>
              </w:rPr>
            </w:pPr>
            <w:r w:rsidRPr="001F20A0">
              <w:rPr>
                <w:rFonts w:ascii="Segoe UI" w:hAnsi="Segoe UI" w:cs="Segoe UI"/>
                <w:b/>
                <w:sz w:val="24"/>
                <w:szCs w:val="24"/>
              </w:rPr>
              <w:t>30</w:t>
            </w:r>
          </w:p>
        </w:tc>
      </w:tr>
    </w:tbl>
    <w:p w:rsidR="009E3AB3" w:rsidRPr="001F20A0" w:rsidRDefault="009E3AB3" w:rsidP="0031516C">
      <w:pPr>
        <w:pStyle w:val="body"/>
        <w:spacing w:before="0" w:line="276" w:lineRule="auto"/>
        <w:rPr>
          <w:rFonts w:ascii="Segoe UI" w:hAnsi="Segoe UI" w:cs="Segoe UI"/>
          <w:b/>
          <w:u w:val="single"/>
          <w:lang w:val="sr-Cyrl-RS"/>
        </w:rPr>
      </w:pPr>
    </w:p>
    <w:p w:rsidR="009E3AB3" w:rsidRPr="001F20A0" w:rsidRDefault="009E3AB3" w:rsidP="0031516C">
      <w:pPr>
        <w:pStyle w:val="body"/>
        <w:spacing w:before="0" w:line="276" w:lineRule="auto"/>
        <w:rPr>
          <w:rFonts w:ascii="Segoe UI" w:hAnsi="Segoe UI" w:cs="Segoe UI"/>
          <w:b/>
          <w:u w:val="single"/>
          <w:lang w:val="sr-Cyrl-RS"/>
        </w:rPr>
      </w:pPr>
      <w:r w:rsidRPr="001F20A0">
        <w:rPr>
          <w:rFonts w:ascii="Segoe UI" w:hAnsi="Segoe UI" w:cs="Segoe UI"/>
          <w:b/>
          <w:u w:val="single"/>
          <w:lang w:val="sr-Cyrl-RS"/>
        </w:rPr>
        <w:t>Rok za realizaciju usluge - Izmena i dopuna Akta o proceni rizika</w:t>
      </w:r>
    </w:p>
    <w:p w:rsidR="009E3AB3" w:rsidRPr="001F20A0" w:rsidRDefault="009E3AB3" w:rsidP="0031516C">
      <w:pPr>
        <w:pStyle w:val="body"/>
        <w:spacing w:before="0" w:line="276" w:lineRule="auto"/>
        <w:rPr>
          <w:rFonts w:ascii="Segoe UI" w:hAnsi="Segoe UI" w:cs="Segoe UI"/>
          <w:lang w:val="sr-Cyrl-RS"/>
        </w:rPr>
      </w:pPr>
      <w:r w:rsidRPr="001F20A0">
        <w:rPr>
          <w:rFonts w:ascii="Segoe UI" w:hAnsi="Segoe UI" w:cs="Segoe UI"/>
          <w:lang w:val="sr-Cyrl-RS"/>
        </w:rPr>
        <w:t xml:space="preserve">Naručilac daje prednost ponudi koja ima najkraći rok za realizaciju usluge i to: </w:t>
      </w:r>
    </w:p>
    <w:tbl>
      <w:tblPr>
        <w:tblStyle w:val="TableGrid"/>
        <w:tblW w:w="0" w:type="auto"/>
        <w:tblInd w:w="-5" w:type="dxa"/>
        <w:tblLook w:val="04A0" w:firstRow="1" w:lastRow="0" w:firstColumn="1" w:lastColumn="0" w:noHBand="0" w:noVBand="1"/>
      </w:tblPr>
      <w:tblGrid>
        <w:gridCol w:w="5529"/>
        <w:gridCol w:w="3543"/>
      </w:tblGrid>
      <w:tr w:rsidR="009E3AB3" w:rsidRPr="001F20A0" w:rsidTr="000A5E4E">
        <w:tc>
          <w:tcPr>
            <w:tcW w:w="5529" w:type="dxa"/>
          </w:tcPr>
          <w:p w:rsidR="009E3AB3" w:rsidRPr="001F20A0" w:rsidRDefault="009E3AB3" w:rsidP="000A5E4E">
            <w:pPr>
              <w:pStyle w:val="body"/>
              <w:spacing w:before="0" w:line="276" w:lineRule="auto"/>
              <w:jc w:val="center"/>
              <w:rPr>
                <w:rFonts w:ascii="Segoe UI" w:hAnsi="Segoe UI" w:cs="Segoe UI"/>
                <w:b/>
                <w:lang w:val="sr-Cyrl-RS"/>
              </w:rPr>
            </w:pPr>
            <w:r w:rsidRPr="001F20A0">
              <w:rPr>
                <w:rFonts w:ascii="Segoe UI" w:hAnsi="Segoe UI" w:cs="Segoe UI"/>
                <w:b/>
                <w:lang w:val="sr-Cyrl-RS"/>
              </w:rPr>
              <w:t>Ponuđeni rok</w:t>
            </w:r>
          </w:p>
        </w:tc>
        <w:tc>
          <w:tcPr>
            <w:tcW w:w="3543" w:type="dxa"/>
          </w:tcPr>
          <w:p w:rsidR="009E3AB3" w:rsidRPr="001F20A0" w:rsidRDefault="009E3AB3" w:rsidP="000A5E4E">
            <w:pPr>
              <w:pStyle w:val="body"/>
              <w:spacing w:before="0" w:line="276" w:lineRule="auto"/>
              <w:jc w:val="center"/>
              <w:rPr>
                <w:rFonts w:ascii="Segoe UI" w:hAnsi="Segoe UI" w:cs="Segoe UI"/>
                <w:b/>
                <w:lang w:val="sr-Cyrl-RS"/>
              </w:rPr>
            </w:pPr>
            <w:r w:rsidRPr="001F20A0">
              <w:rPr>
                <w:rFonts w:ascii="Segoe UI" w:hAnsi="Segoe UI" w:cs="Segoe UI"/>
                <w:b/>
                <w:lang w:val="sr-Cyrl-RS"/>
              </w:rPr>
              <w:t>Ponderi</w:t>
            </w:r>
          </w:p>
        </w:tc>
      </w:tr>
      <w:tr w:rsidR="009E3AB3" w:rsidRPr="001F20A0" w:rsidTr="000A5E4E">
        <w:trPr>
          <w:trHeight w:val="236"/>
        </w:trPr>
        <w:tc>
          <w:tcPr>
            <w:tcW w:w="5529"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od 70 do 80 dana</w:t>
            </w:r>
          </w:p>
        </w:tc>
        <w:tc>
          <w:tcPr>
            <w:tcW w:w="3543"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10</w:t>
            </w:r>
          </w:p>
        </w:tc>
      </w:tr>
      <w:tr w:rsidR="009E3AB3" w:rsidRPr="001F20A0" w:rsidTr="000A5E4E">
        <w:tc>
          <w:tcPr>
            <w:tcW w:w="5529"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od 81 do 90 dana</w:t>
            </w:r>
          </w:p>
        </w:tc>
        <w:tc>
          <w:tcPr>
            <w:tcW w:w="3543"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8</w:t>
            </w:r>
          </w:p>
        </w:tc>
      </w:tr>
      <w:tr w:rsidR="009E3AB3" w:rsidRPr="001F20A0" w:rsidTr="000A5E4E">
        <w:tc>
          <w:tcPr>
            <w:tcW w:w="5529"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od 91 do 100 dana</w:t>
            </w:r>
          </w:p>
        </w:tc>
        <w:tc>
          <w:tcPr>
            <w:tcW w:w="3543"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6</w:t>
            </w:r>
          </w:p>
        </w:tc>
      </w:tr>
      <w:tr w:rsidR="009E3AB3" w:rsidRPr="001F20A0" w:rsidTr="000A5E4E">
        <w:tc>
          <w:tcPr>
            <w:tcW w:w="5529"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od 101 do 110</w:t>
            </w:r>
          </w:p>
        </w:tc>
        <w:tc>
          <w:tcPr>
            <w:tcW w:w="3543"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4</w:t>
            </w:r>
          </w:p>
        </w:tc>
      </w:tr>
      <w:tr w:rsidR="009E3AB3" w:rsidRPr="001F20A0" w:rsidTr="000A5E4E">
        <w:tc>
          <w:tcPr>
            <w:tcW w:w="5529"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od 111 do 120</w:t>
            </w:r>
          </w:p>
        </w:tc>
        <w:tc>
          <w:tcPr>
            <w:tcW w:w="3543"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lang w:val="sr-Cyrl-RS"/>
              </w:rPr>
              <w:t>2</w:t>
            </w:r>
          </w:p>
        </w:tc>
      </w:tr>
      <w:tr w:rsidR="009E3AB3" w:rsidRPr="001F20A0" w:rsidTr="000A5E4E">
        <w:tc>
          <w:tcPr>
            <w:tcW w:w="5529" w:type="dxa"/>
          </w:tcPr>
          <w:p w:rsidR="009E3AB3" w:rsidRPr="001F20A0" w:rsidRDefault="009E3AB3" w:rsidP="000A5E4E">
            <w:pPr>
              <w:pStyle w:val="body"/>
              <w:spacing w:before="0" w:line="276" w:lineRule="auto"/>
              <w:jc w:val="center"/>
              <w:rPr>
                <w:rFonts w:ascii="Segoe UI" w:hAnsi="Segoe UI" w:cs="Segoe UI"/>
                <w:lang w:val="sr-Cyrl-RS"/>
              </w:rPr>
            </w:pPr>
            <w:r w:rsidRPr="001F20A0">
              <w:rPr>
                <w:rFonts w:ascii="Segoe UI" w:hAnsi="Segoe UI" w:cs="Segoe UI"/>
                <w:b/>
                <w:lang w:val="sr-Cyrl-RS"/>
              </w:rPr>
              <w:t>Maksimalan broj pondera za kriterijum „rok za realizaciju usluge - izmena i dopuna Akta o proceni rizika“</w:t>
            </w:r>
          </w:p>
        </w:tc>
        <w:tc>
          <w:tcPr>
            <w:tcW w:w="3543" w:type="dxa"/>
          </w:tcPr>
          <w:p w:rsidR="009E3AB3" w:rsidRPr="001F20A0" w:rsidRDefault="009E3AB3" w:rsidP="000A5E4E">
            <w:pPr>
              <w:pStyle w:val="body"/>
              <w:spacing w:before="0" w:line="276" w:lineRule="auto"/>
              <w:jc w:val="center"/>
              <w:rPr>
                <w:rFonts w:ascii="Segoe UI" w:hAnsi="Segoe UI" w:cs="Segoe UI"/>
                <w:b/>
                <w:lang w:val="sr-Cyrl-RS"/>
              </w:rPr>
            </w:pPr>
            <w:r w:rsidRPr="001F20A0">
              <w:rPr>
                <w:rFonts w:ascii="Segoe UI" w:hAnsi="Segoe UI" w:cs="Segoe UI"/>
                <w:b/>
                <w:lang w:val="sr-Cyrl-RS"/>
              </w:rPr>
              <w:t>10</w:t>
            </w:r>
          </w:p>
        </w:tc>
      </w:tr>
    </w:tbl>
    <w:p w:rsidR="009E3AB3" w:rsidRPr="001F20A0" w:rsidRDefault="009E3AB3" w:rsidP="0031516C">
      <w:pPr>
        <w:pStyle w:val="body"/>
        <w:spacing w:before="0" w:line="276" w:lineRule="auto"/>
        <w:rPr>
          <w:rFonts w:ascii="Segoe UI" w:hAnsi="Segoe UI" w:cs="Segoe UI"/>
          <w:b/>
          <w:u w:val="single"/>
        </w:rPr>
      </w:pPr>
      <w:r w:rsidRPr="001F20A0">
        <w:rPr>
          <w:rFonts w:ascii="Segoe UI" w:hAnsi="Segoe UI" w:cs="Segoe UI"/>
          <w:b/>
          <w:u w:val="single"/>
        </w:rPr>
        <w:lastRenderedPageBreak/>
        <w:t>Izračunavanje ukupnog broja pondera u ponudi:</w:t>
      </w:r>
    </w:p>
    <w:p w:rsidR="009E3AB3" w:rsidRPr="001F20A0" w:rsidRDefault="009E3AB3" w:rsidP="0031516C">
      <w:pPr>
        <w:pStyle w:val="body"/>
        <w:spacing w:before="0" w:line="276" w:lineRule="auto"/>
        <w:rPr>
          <w:rFonts w:ascii="Segoe UI" w:hAnsi="Segoe UI" w:cs="Segoe UI"/>
          <w:highlight w:val="yellow"/>
        </w:rPr>
      </w:pPr>
      <w:r w:rsidRPr="001F20A0">
        <w:rPr>
          <w:rFonts w:ascii="Segoe UI" w:hAnsi="Segoe UI" w:cs="Segoe UI"/>
        </w:rPr>
        <w:t xml:space="preserve">Ekonomski najpovoljnija ponuda je ponuda koja ima najveći ukupni broj </w:t>
      </w:r>
      <w:r w:rsidRPr="001F20A0">
        <w:rPr>
          <w:rFonts w:ascii="Segoe UI" w:hAnsi="Segoe UI" w:cs="Segoe UI"/>
          <w:lang w:val="sr-Cyrl-RS"/>
        </w:rPr>
        <w:t>pondera,</w:t>
      </w:r>
      <w:r w:rsidRPr="001F20A0">
        <w:rPr>
          <w:rFonts w:ascii="Segoe UI" w:hAnsi="Segoe UI" w:cs="Segoe UI"/>
        </w:rPr>
        <w:t xml:space="preserve"> a računa se prema formuli:</w:t>
      </w:r>
    </w:p>
    <w:p w:rsidR="009E3AB3" w:rsidRPr="001F20A0" w:rsidRDefault="009E3AB3" w:rsidP="0031516C">
      <w:pPr>
        <w:pStyle w:val="body"/>
        <w:spacing w:before="0" w:line="276" w:lineRule="auto"/>
        <w:jc w:val="center"/>
        <w:rPr>
          <w:rFonts w:ascii="Segoe UI" w:hAnsi="Segoe UI" w:cs="Segoe UI"/>
          <w:b/>
          <w:lang w:val="sr-Cyrl-RS"/>
        </w:rPr>
      </w:pPr>
      <w:r w:rsidRPr="001F20A0">
        <w:rPr>
          <w:rFonts w:ascii="Segoe UI" w:hAnsi="Segoe UI" w:cs="Segoe UI"/>
          <w:b/>
        </w:rPr>
        <w:t xml:space="preserve">ENP = C + </w:t>
      </w:r>
      <w:r w:rsidRPr="001F20A0">
        <w:rPr>
          <w:rFonts w:ascii="Segoe UI" w:hAnsi="Segoe UI" w:cs="Segoe UI"/>
          <w:b/>
          <w:lang w:val="sr-Cyrl-RS"/>
        </w:rPr>
        <w:t>KV + R</w:t>
      </w:r>
    </w:p>
    <w:p w:rsidR="009E3AB3" w:rsidRPr="001F20A0" w:rsidRDefault="009E3AB3" w:rsidP="0031516C">
      <w:pPr>
        <w:spacing w:after="0" w:line="276" w:lineRule="auto"/>
        <w:rPr>
          <w:rFonts w:ascii="Segoe UI" w:eastAsia="Times New Roman" w:hAnsi="Segoe UI" w:cs="Segoe UI"/>
          <w:sz w:val="24"/>
          <w:szCs w:val="24"/>
          <w:lang w:val="sr-Cyrl-RS"/>
        </w:rPr>
      </w:pP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Default="009E3AB3">
      <w:pPr>
        <w:rPr>
          <w:rStyle w:val="IntenseEmphasis"/>
          <w:rFonts w:ascii="Segoe UI" w:eastAsiaTheme="majorEastAsia" w:hAnsi="Segoe UI" w:cs="Segoe UI"/>
          <w:b/>
          <w:color w:val="00FF00"/>
          <w:sz w:val="28"/>
          <w:szCs w:val="28"/>
        </w:rPr>
      </w:pPr>
      <w:r>
        <w:rPr>
          <w:rStyle w:val="IntenseEmphasis"/>
          <w:rFonts w:ascii="Segoe UI" w:hAnsi="Segoe UI" w:cs="Segoe UI"/>
          <w:b/>
          <w:color w:val="00FF00"/>
          <w:sz w:val="28"/>
          <w:szCs w:val="28"/>
        </w:rPr>
        <w:br w:type="page"/>
      </w:r>
    </w:p>
    <w:p w:rsidR="009E3AB3" w:rsidRPr="007727CD" w:rsidRDefault="009E3AB3" w:rsidP="0031516C">
      <w:pPr>
        <w:pStyle w:val="Heading2"/>
        <w:rPr>
          <w:rStyle w:val="IntenseEmphasis"/>
          <w:rFonts w:ascii="Segoe UI" w:hAnsi="Segoe UI" w:cs="Segoe UI"/>
          <w:b/>
          <w:color w:val="00FF00"/>
          <w:sz w:val="28"/>
          <w:szCs w:val="28"/>
          <w:lang w:val="sr-Cyrl-RS"/>
        </w:rPr>
      </w:pPr>
      <w:r w:rsidRPr="007727CD">
        <w:rPr>
          <w:rStyle w:val="IntenseEmphasis"/>
          <w:rFonts w:ascii="Segoe UI" w:hAnsi="Segoe UI" w:cs="Segoe UI"/>
          <w:b/>
          <w:color w:val="00FF00"/>
          <w:sz w:val="28"/>
          <w:szCs w:val="28"/>
        </w:rPr>
        <w:lastRenderedPageBreak/>
        <w:t>VIII.</w:t>
      </w:r>
      <w:r w:rsidRPr="007727CD">
        <w:rPr>
          <w:rStyle w:val="IntenseEmphasis"/>
          <w:rFonts w:ascii="Segoe UI" w:hAnsi="Segoe UI" w:cs="Segoe UI"/>
          <w:b/>
          <w:color w:val="00FF00"/>
          <w:sz w:val="28"/>
          <w:szCs w:val="28"/>
          <w:lang w:val="sr-Cyrl-RS"/>
        </w:rPr>
        <w:t xml:space="preserve">2. </w:t>
      </w:r>
      <w:r w:rsidRPr="007727CD">
        <w:rPr>
          <w:rStyle w:val="IntenseEmphasis"/>
          <w:rFonts w:ascii="Segoe UI" w:hAnsi="Segoe UI" w:cs="Segoe UI"/>
          <w:b/>
          <w:color w:val="00FF00"/>
          <w:sz w:val="28"/>
          <w:szCs w:val="28"/>
        </w:rPr>
        <w:t xml:space="preserve"> MODEL KONKURSNE DOKUMENTACIJE ZA JAVNU NABAVKU USL</w:t>
      </w:r>
      <w:r w:rsidRPr="007727CD">
        <w:rPr>
          <w:rStyle w:val="IntenseEmphasis"/>
          <w:rFonts w:ascii="Segoe UI" w:hAnsi="Segoe UI" w:cs="Segoe UI"/>
          <w:b/>
          <w:color w:val="00FF00"/>
          <w:sz w:val="28"/>
          <w:szCs w:val="28"/>
          <w:lang w:val="sr-Cyrl-RS"/>
        </w:rPr>
        <w:t>U</w:t>
      </w:r>
      <w:r w:rsidRPr="007727CD">
        <w:rPr>
          <w:rStyle w:val="IntenseEmphasis"/>
          <w:rFonts w:ascii="Segoe UI" w:hAnsi="Segoe UI" w:cs="Segoe UI"/>
          <w:b/>
          <w:color w:val="00FF00"/>
          <w:sz w:val="28"/>
          <w:szCs w:val="28"/>
        </w:rPr>
        <w:t>GA</w:t>
      </w:r>
      <w:r w:rsidRPr="007727CD">
        <w:rPr>
          <w:rStyle w:val="IntenseEmphasis"/>
          <w:rFonts w:ascii="Segoe UI" w:hAnsi="Segoe UI" w:cs="Segoe UI"/>
          <w:b/>
          <w:color w:val="00FF00"/>
          <w:sz w:val="28"/>
          <w:szCs w:val="28"/>
          <w:lang w:val="sr-Cyrl-RS"/>
        </w:rPr>
        <w:t xml:space="preserve"> PREVOĐENjA</w:t>
      </w:r>
    </w:p>
    <w:p w:rsidR="009E3AB3" w:rsidRPr="007727CD" w:rsidRDefault="009E3AB3" w:rsidP="0031516C">
      <w:pPr>
        <w:spacing w:after="0" w:line="276" w:lineRule="auto"/>
        <w:jc w:val="center"/>
        <w:rPr>
          <w:rFonts w:ascii="Segoe UI" w:eastAsia="Times New Roman" w:hAnsi="Segoe UI" w:cs="Segoe UI"/>
          <w:b/>
          <w:color w:val="00FF00"/>
          <w:sz w:val="28"/>
          <w:szCs w:val="28"/>
          <w:lang w:val="sr-Cyrl-RS"/>
        </w:rPr>
      </w:pPr>
    </w:p>
    <w:p w:rsidR="009E3AB3" w:rsidRPr="001F20A0" w:rsidRDefault="009E3AB3" w:rsidP="0031516C">
      <w:pPr>
        <w:suppressAutoHyphens/>
        <w:spacing w:after="0" w:line="276" w:lineRule="auto"/>
        <w:jc w:val="center"/>
        <w:rPr>
          <w:rFonts w:ascii="Segoe UI" w:eastAsia="Times New Roman" w:hAnsi="Segoe UI" w:cs="Segoe UI"/>
          <w:sz w:val="24"/>
          <w:szCs w:val="24"/>
          <w:lang w:val="sr-Cyrl-RS"/>
        </w:rPr>
      </w:pPr>
      <w:r w:rsidRPr="001F20A0">
        <w:rPr>
          <w:rFonts w:ascii="Segoe UI" w:eastAsia="Times New Roman" w:hAnsi="Segoe UI" w:cs="Segoe UI"/>
          <w:b/>
          <w:sz w:val="24"/>
          <w:szCs w:val="24"/>
          <w:lang w:val="sr-Cyrl-RS"/>
        </w:rPr>
        <w:t>OPIS PREDMETA NABAVKE</w:t>
      </w:r>
    </w:p>
    <w:p w:rsidR="009E3AB3" w:rsidRPr="001F20A0" w:rsidRDefault="009E3AB3" w:rsidP="0031516C">
      <w:pPr>
        <w:spacing w:after="0" w:line="276" w:lineRule="auto"/>
        <w:rPr>
          <w:rFonts w:ascii="Segoe UI" w:eastAsia="Times New Roman" w:hAnsi="Segoe UI" w:cs="Segoe UI"/>
          <w:sz w:val="24"/>
          <w:szCs w:val="24"/>
          <w:lang w:val="sr-Cyrl-RS"/>
        </w:rPr>
      </w:pPr>
    </w:p>
    <w:p w:rsidR="009E3AB3" w:rsidRPr="001F20A0" w:rsidRDefault="009E3AB3" w:rsidP="0031516C">
      <w:pPr>
        <w:spacing w:after="0" w:line="276" w:lineRule="auto"/>
        <w:ind w:firstLine="36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Predmet javne nabavke predstavlja usluge prevođenja i isti je podeljen na dve partije i to:</w:t>
      </w: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eastAsia="Times New Roman" w:hAnsi="Segoe UI" w:cs="Segoe UI"/>
          <w:b/>
          <w:i/>
          <w:sz w:val="24"/>
          <w:szCs w:val="24"/>
          <w:lang w:val="sr-Cyrl-RS"/>
        </w:rPr>
        <w:t>Partija 1</w:t>
      </w:r>
      <w:r w:rsidRPr="001F20A0">
        <w:rPr>
          <w:rFonts w:ascii="Segoe UI" w:eastAsia="Times New Roman" w:hAnsi="Segoe UI" w:cs="Segoe UI"/>
          <w:sz w:val="24"/>
          <w:szCs w:val="24"/>
          <w:lang w:val="sr-Cyrl-RS"/>
        </w:rPr>
        <w:t xml:space="preserve"> - </w:t>
      </w:r>
      <w:r w:rsidRPr="001F20A0">
        <w:rPr>
          <w:rFonts w:ascii="Segoe UI" w:hAnsi="Segoe UI" w:cs="Segoe UI"/>
          <w:color w:val="000000"/>
          <w:sz w:val="24"/>
          <w:szCs w:val="24"/>
          <w:lang w:val="ru-RU"/>
        </w:rPr>
        <w:t xml:space="preserve">Usluge pisanog prevođenja tekstova sa srpskog na engleski jezik i obrnuto. </w:t>
      </w:r>
    </w:p>
    <w:p w:rsidR="009E3AB3" w:rsidRPr="001F20A0" w:rsidRDefault="009E3AB3" w:rsidP="0031516C">
      <w:pPr>
        <w:pStyle w:val="ListParagraph"/>
        <w:spacing w:after="0" w:line="276" w:lineRule="auto"/>
        <w:jc w:val="both"/>
        <w:rPr>
          <w:rFonts w:ascii="Segoe UI" w:eastAsia="Times New Roman" w:hAnsi="Segoe UI" w:cs="Segoe UI"/>
          <w:sz w:val="24"/>
          <w:szCs w:val="24"/>
          <w:lang w:val="sr-Cyrl-RS"/>
        </w:rPr>
      </w:pPr>
    </w:p>
    <w:p w:rsidR="009E3AB3" w:rsidRPr="001F20A0" w:rsidRDefault="009E3AB3" w:rsidP="0031516C">
      <w:pPr>
        <w:pStyle w:val="BodyText"/>
        <w:spacing w:line="276" w:lineRule="auto"/>
        <w:ind w:firstLine="720"/>
        <w:jc w:val="both"/>
        <w:rPr>
          <w:rFonts w:ascii="Segoe UI" w:hAnsi="Segoe UI" w:cs="Segoe UI"/>
          <w:color w:val="000000"/>
          <w:sz w:val="24"/>
          <w:lang w:val="ru-RU"/>
        </w:rPr>
      </w:pPr>
      <w:r w:rsidRPr="001F20A0">
        <w:rPr>
          <w:rFonts w:ascii="Segoe UI" w:hAnsi="Segoe UI" w:cs="Segoe UI"/>
          <w:color w:val="000000"/>
          <w:sz w:val="24"/>
          <w:lang w:val="ru-RU"/>
        </w:rPr>
        <w:t>Kod pisanog prevođenja teksta obračunska stranica je stranica prevedenog teksta od 1800 karaktera računajući i razmak između reči.</w:t>
      </w:r>
    </w:p>
    <w:p w:rsidR="009E3AB3" w:rsidRPr="001F20A0" w:rsidRDefault="009E3AB3" w:rsidP="0031516C">
      <w:pPr>
        <w:suppressAutoHyphens/>
        <w:spacing w:after="0" w:line="276" w:lineRule="auto"/>
        <w:ind w:firstLine="720"/>
        <w:jc w:val="both"/>
        <w:rPr>
          <w:rFonts w:ascii="Segoe UI" w:eastAsia="Arial Unicode MS" w:hAnsi="Segoe UI" w:cs="Segoe UI"/>
          <w:kern w:val="2"/>
          <w:sz w:val="24"/>
          <w:szCs w:val="24"/>
          <w:lang w:val="sr-Cyrl-CS" w:eastAsia="ar-SA"/>
        </w:rPr>
      </w:pPr>
      <w:r w:rsidRPr="001F20A0">
        <w:rPr>
          <w:rFonts w:ascii="Segoe UI" w:hAnsi="Segoe UI" w:cs="Segoe UI"/>
          <w:color w:val="000000"/>
          <w:sz w:val="24"/>
          <w:szCs w:val="24"/>
          <w:lang w:val="sr-Cyrl-RS"/>
        </w:rPr>
        <w:t>Minimalni</w:t>
      </w:r>
      <w:r w:rsidRPr="001F20A0">
        <w:rPr>
          <w:rFonts w:ascii="Segoe UI" w:hAnsi="Segoe UI" w:cs="Segoe UI"/>
          <w:color w:val="000000"/>
          <w:sz w:val="24"/>
          <w:szCs w:val="24"/>
          <w:lang w:val="ru-RU"/>
        </w:rPr>
        <w:t xml:space="preserve"> obim posla po radnom danu </w:t>
      </w:r>
      <w:r w:rsidRPr="001F20A0">
        <w:rPr>
          <w:rFonts w:ascii="Segoe UI" w:eastAsia="Arial Unicode MS" w:hAnsi="Segoe UI" w:cs="Segoe UI"/>
          <w:bCs/>
          <w:iCs/>
          <w:kern w:val="2"/>
          <w:sz w:val="24"/>
          <w:szCs w:val="24"/>
          <w:lang w:val="sr-Cyrl-RS" w:eastAsia="ar-SA"/>
        </w:rPr>
        <w:t xml:space="preserve">iznosi </w:t>
      </w:r>
      <w:r w:rsidRPr="001F20A0">
        <w:rPr>
          <w:rFonts w:ascii="Segoe UI" w:hAnsi="Segoe UI" w:cs="Segoe UI"/>
          <w:sz w:val="24"/>
          <w:szCs w:val="24"/>
          <w:lang w:val="sr-Cyrl-RS"/>
        </w:rPr>
        <w:t>5 stranica</w:t>
      </w:r>
      <w:r w:rsidRPr="001F20A0">
        <w:rPr>
          <w:rFonts w:ascii="Segoe UI" w:eastAsia="Arial Unicode MS" w:hAnsi="Segoe UI" w:cs="Segoe UI"/>
          <w:bCs/>
          <w:iCs/>
          <w:kern w:val="2"/>
          <w:sz w:val="24"/>
          <w:szCs w:val="24"/>
          <w:lang w:val="sr-Cyrl-RS" w:eastAsia="ar-SA"/>
        </w:rPr>
        <w:t xml:space="preserve">. </w:t>
      </w:r>
    </w:p>
    <w:p w:rsidR="009E3AB3" w:rsidRPr="001F20A0" w:rsidRDefault="009E3AB3" w:rsidP="0031516C">
      <w:pPr>
        <w:pStyle w:val="BodyText"/>
        <w:spacing w:line="276" w:lineRule="auto"/>
        <w:ind w:firstLine="720"/>
        <w:jc w:val="both"/>
        <w:rPr>
          <w:rFonts w:ascii="Segoe UI" w:hAnsi="Segoe UI" w:cs="Segoe UI"/>
          <w:color w:val="000000"/>
          <w:sz w:val="24"/>
          <w:lang w:val="ru-RU"/>
        </w:rPr>
      </w:pPr>
      <w:r w:rsidRPr="001F20A0">
        <w:rPr>
          <w:rFonts w:ascii="Segoe UI" w:hAnsi="Segoe UI" w:cs="Segoe UI"/>
          <w:color w:val="000000"/>
          <w:sz w:val="24"/>
          <w:lang w:val="ru-RU"/>
        </w:rPr>
        <w:t xml:space="preserve">Usluge se pružaju sukcesivno i prema potrebama Naručioca. </w:t>
      </w:r>
      <w:bookmarkStart w:id="3" w:name="_Hlk154003066"/>
      <w:r w:rsidRPr="001F20A0">
        <w:rPr>
          <w:rFonts w:ascii="Segoe UI" w:hAnsi="Segoe UI" w:cs="Segoe UI"/>
          <w:color w:val="000000"/>
          <w:sz w:val="24"/>
          <w:lang w:val="ru-RU"/>
        </w:rPr>
        <w:t>Za svaku konkretnu uslugu, Naručilac izdaje narudžbenicu</w:t>
      </w:r>
      <w:bookmarkEnd w:id="3"/>
      <w:r w:rsidRPr="001F20A0">
        <w:rPr>
          <w:rFonts w:ascii="Segoe UI" w:hAnsi="Segoe UI" w:cs="Segoe UI"/>
          <w:color w:val="000000"/>
          <w:sz w:val="24"/>
          <w:lang w:val="ru-RU"/>
        </w:rPr>
        <w:t xml:space="preserve">, </w:t>
      </w:r>
      <w:r w:rsidRPr="001F20A0">
        <w:rPr>
          <w:rFonts w:ascii="Segoe UI" w:hAnsi="Segoe UI" w:cs="Segoe UI"/>
          <w:color w:val="000000"/>
          <w:sz w:val="24"/>
          <w:lang w:val="sr-Cyrl-RS"/>
        </w:rPr>
        <w:t xml:space="preserve">koju Pružaocu usluge dostavlja </w:t>
      </w:r>
      <w:r w:rsidRPr="001F20A0">
        <w:rPr>
          <w:rFonts w:ascii="Segoe UI" w:hAnsi="Segoe UI" w:cs="Segoe UI"/>
          <w:color w:val="000000"/>
          <w:sz w:val="24"/>
          <w:lang w:val="ru-RU"/>
        </w:rPr>
        <w:t xml:space="preserve">elektronskim putem ili putem pošte. Uz narudžbenicu, Naručilac Pružaocu usluge dostavlja dokument/e koji/e je potrebno prevesti. Pružalac usluga se obavezuje da predmetne usluge izvrši u skladu sa izdatom narudžbenicom i u roku određenom u narudžbenici, s tim da </w:t>
      </w:r>
      <w:bookmarkStart w:id="4" w:name="_Hlk154250220"/>
      <w:r w:rsidRPr="001F20A0">
        <w:rPr>
          <w:rFonts w:ascii="Segoe UI" w:hAnsi="Segoe UI" w:cs="Segoe UI"/>
          <w:color w:val="000000"/>
          <w:sz w:val="24"/>
          <w:lang w:val="ru-RU"/>
        </w:rPr>
        <w:t xml:space="preserve">rok ne može biti kraći od dva </w:t>
      </w:r>
      <w:r w:rsidRPr="001F20A0">
        <w:rPr>
          <w:rFonts w:ascii="Segoe UI" w:hAnsi="Segoe UI" w:cs="Segoe UI"/>
          <w:color w:val="000000"/>
          <w:sz w:val="24"/>
          <w:lang w:val="sr-Cyrl-RS"/>
        </w:rPr>
        <w:t xml:space="preserve">radna </w:t>
      </w:r>
      <w:r w:rsidRPr="001F20A0">
        <w:rPr>
          <w:rFonts w:ascii="Segoe UI" w:hAnsi="Segoe UI" w:cs="Segoe UI"/>
          <w:color w:val="000000"/>
          <w:sz w:val="24"/>
          <w:lang w:val="ru-RU"/>
        </w:rPr>
        <w:t xml:space="preserve">dana od dana dostavljanja dokumenta na prevod. </w:t>
      </w:r>
      <w:bookmarkEnd w:id="4"/>
      <w:r w:rsidRPr="001F20A0">
        <w:rPr>
          <w:rFonts w:ascii="Segoe UI" w:hAnsi="Segoe UI" w:cs="Segoe UI"/>
          <w:color w:val="000000"/>
          <w:sz w:val="24"/>
          <w:lang w:val="ru-RU"/>
        </w:rPr>
        <w:t>U slučaju potrebe hitnog prevoda (,,danas za sutra“), pod kojim se podrazumeva prevod u roku od 24 sata od momenta dostavljanja dokumenta Pružaocu usluga na prevod, Pružalac usluga je dužan da odredi kontakt osobu koja će biti dostupna posle isteka radnog vremena Naručioca.</w:t>
      </w:r>
    </w:p>
    <w:p w:rsidR="009E3AB3" w:rsidRPr="001F20A0" w:rsidRDefault="009E3AB3" w:rsidP="0031516C">
      <w:pPr>
        <w:pStyle w:val="BodyText"/>
        <w:spacing w:line="276" w:lineRule="auto"/>
        <w:ind w:firstLine="720"/>
        <w:jc w:val="both"/>
        <w:rPr>
          <w:rFonts w:ascii="Segoe UI" w:hAnsi="Segoe UI" w:cs="Segoe UI"/>
          <w:color w:val="000000"/>
          <w:sz w:val="24"/>
          <w:lang w:val="ru-RU"/>
        </w:rPr>
      </w:pPr>
      <w:r w:rsidRPr="001F20A0">
        <w:rPr>
          <w:rFonts w:ascii="Segoe UI" w:hAnsi="Segoe UI" w:cs="Segoe UI"/>
          <w:color w:val="000000"/>
          <w:sz w:val="24"/>
          <w:lang w:val="ru-RU"/>
        </w:rPr>
        <w:t>Tekst mora biti lektorisan.</w:t>
      </w:r>
    </w:p>
    <w:p w:rsidR="009E3AB3" w:rsidRPr="001F20A0" w:rsidRDefault="009E3AB3" w:rsidP="0031516C">
      <w:pPr>
        <w:pStyle w:val="BodyText"/>
        <w:spacing w:line="276" w:lineRule="auto"/>
        <w:ind w:firstLine="720"/>
        <w:jc w:val="both"/>
        <w:rPr>
          <w:rFonts w:ascii="Segoe UI" w:hAnsi="Segoe UI" w:cs="Segoe UI"/>
          <w:color w:val="000000"/>
          <w:sz w:val="24"/>
          <w:lang w:val="ru-RU"/>
        </w:rPr>
      </w:pPr>
      <w:r w:rsidRPr="001F20A0">
        <w:rPr>
          <w:rFonts w:ascii="Segoe UI" w:hAnsi="Segoe UI" w:cs="Segoe UI"/>
          <w:color w:val="000000"/>
          <w:sz w:val="24"/>
          <w:lang w:val="ru-RU"/>
        </w:rPr>
        <w:t>Kvalitet prevoda mora biti takav da se može koristiti u obliku u kom je isporučen bez dodatnog formatiranja, revizije, provere i/ili ispravke od strane Naručioca.</w:t>
      </w:r>
    </w:p>
    <w:p w:rsidR="009E3AB3" w:rsidRPr="001F20A0" w:rsidRDefault="009E3AB3" w:rsidP="0031516C">
      <w:pPr>
        <w:pStyle w:val="BodyText"/>
        <w:spacing w:line="276" w:lineRule="auto"/>
        <w:jc w:val="both"/>
        <w:rPr>
          <w:rFonts w:ascii="Segoe UI" w:hAnsi="Segoe UI" w:cs="Segoe UI"/>
          <w:color w:val="000000"/>
          <w:sz w:val="24"/>
          <w:lang w:val="ru-RU"/>
        </w:rPr>
      </w:pPr>
      <w:r w:rsidRPr="001F20A0">
        <w:rPr>
          <w:rFonts w:ascii="Segoe UI" w:hAnsi="Segoe UI" w:cs="Segoe UI"/>
          <w:color w:val="000000"/>
          <w:sz w:val="24"/>
          <w:lang w:val="ru-RU"/>
        </w:rPr>
        <w:t xml:space="preserve">Ponuđač je dužan da tekst koji mu Naručilac pošalje na prevođenje konvertuje iz PDF, JPG i TIFF formata u Word. </w:t>
      </w:r>
    </w:p>
    <w:p w:rsidR="009E3AB3" w:rsidRPr="001F20A0" w:rsidRDefault="009E3AB3" w:rsidP="0031516C">
      <w:pPr>
        <w:spacing w:after="0" w:line="276" w:lineRule="auto"/>
        <w:ind w:firstLine="720"/>
        <w:jc w:val="both"/>
        <w:rPr>
          <w:rFonts w:ascii="Segoe UI" w:hAnsi="Segoe UI" w:cs="Segoe UI"/>
          <w:color w:val="000000"/>
          <w:sz w:val="24"/>
          <w:szCs w:val="24"/>
          <w:lang w:val="ru-RU"/>
        </w:rPr>
      </w:pPr>
      <w:r w:rsidRPr="001F20A0">
        <w:rPr>
          <w:rFonts w:ascii="Segoe UI" w:hAnsi="Segoe UI" w:cs="Segoe UI"/>
          <w:color w:val="000000"/>
          <w:sz w:val="24"/>
          <w:szCs w:val="24"/>
          <w:lang w:val="ru-RU"/>
        </w:rPr>
        <w:t>Ponuđač je dužan da prevod izvrši u skladu sa instrukcijama koje će dobiti od Naručioca.</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p>
    <w:p w:rsidR="009E3AB3" w:rsidRPr="001F20A0" w:rsidRDefault="009E3AB3" w:rsidP="0031516C">
      <w:pPr>
        <w:pStyle w:val="ListParagraph"/>
        <w:numPr>
          <w:ilvl w:val="0"/>
          <w:numId w:val="2"/>
        </w:numPr>
        <w:spacing w:after="0" w:line="276" w:lineRule="auto"/>
        <w:jc w:val="both"/>
        <w:rPr>
          <w:rFonts w:ascii="Segoe UI" w:eastAsia="Times New Roman" w:hAnsi="Segoe UI" w:cs="Segoe UI"/>
          <w:sz w:val="24"/>
          <w:szCs w:val="24"/>
          <w:lang w:val="sr-Cyrl-RS"/>
        </w:rPr>
      </w:pPr>
      <w:r w:rsidRPr="001F20A0">
        <w:rPr>
          <w:rFonts w:ascii="Segoe UI" w:hAnsi="Segoe UI" w:cs="Segoe UI"/>
          <w:b/>
          <w:i/>
          <w:color w:val="000000"/>
          <w:sz w:val="24"/>
          <w:szCs w:val="24"/>
          <w:lang w:val="ru-RU"/>
        </w:rPr>
        <w:t>Partija 2</w:t>
      </w:r>
      <w:r w:rsidRPr="001F20A0">
        <w:rPr>
          <w:rFonts w:ascii="Segoe UI" w:hAnsi="Segoe UI" w:cs="Segoe UI"/>
          <w:i/>
          <w:color w:val="000000"/>
          <w:sz w:val="24"/>
          <w:szCs w:val="24"/>
          <w:lang w:val="ru-RU"/>
        </w:rPr>
        <w:t xml:space="preserve"> -</w:t>
      </w:r>
      <w:r w:rsidRPr="001F20A0">
        <w:rPr>
          <w:rFonts w:ascii="Segoe UI" w:hAnsi="Segoe UI" w:cs="Segoe UI"/>
          <w:color w:val="000000"/>
          <w:sz w:val="24"/>
          <w:szCs w:val="24"/>
          <w:lang w:val="ru-RU"/>
        </w:rPr>
        <w:t xml:space="preserve"> Usluge usmenog prevođenja koje podrazumevaju simultano, odnosno konsekutivno prevođenje sa srpskog na engleski jezik i obrnuto.</w:t>
      </w:r>
    </w:p>
    <w:p w:rsidR="009E3AB3" w:rsidRPr="001F20A0" w:rsidRDefault="009E3AB3" w:rsidP="0031516C">
      <w:pPr>
        <w:spacing w:after="0" w:line="276" w:lineRule="auto"/>
        <w:ind w:firstLine="720"/>
        <w:jc w:val="both"/>
        <w:rPr>
          <w:rFonts w:ascii="Segoe UI" w:hAnsi="Segoe UI" w:cs="Segoe UI"/>
          <w:color w:val="000000"/>
          <w:sz w:val="24"/>
          <w:szCs w:val="24"/>
          <w:lang w:val="ru-RU"/>
        </w:rPr>
      </w:pPr>
      <w:r w:rsidRPr="001F20A0">
        <w:rPr>
          <w:rFonts w:ascii="Segoe UI" w:hAnsi="Segoe UI" w:cs="Segoe UI"/>
          <w:color w:val="000000"/>
          <w:sz w:val="24"/>
          <w:szCs w:val="24"/>
          <w:lang w:val="ru-RU"/>
        </w:rPr>
        <w:t xml:space="preserve">Usluge se pružaju sukcesivno i prema potrebama Naručioca. </w:t>
      </w:r>
    </w:p>
    <w:p w:rsidR="009E3AB3" w:rsidRPr="001F20A0" w:rsidRDefault="009E3AB3" w:rsidP="0031516C">
      <w:pPr>
        <w:spacing w:after="0" w:line="276" w:lineRule="auto"/>
        <w:jc w:val="both"/>
        <w:rPr>
          <w:rFonts w:ascii="Segoe UI" w:hAnsi="Segoe UI" w:cs="Segoe UI"/>
          <w:color w:val="000000"/>
          <w:sz w:val="24"/>
          <w:szCs w:val="24"/>
          <w:lang w:val="ru-RU"/>
        </w:rPr>
      </w:pPr>
    </w:p>
    <w:p w:rsidR="009E3AB3" w:rsidRPr="001F20A0" w:rsidRDefault="009E3AB3" w:rsidP="0031516C">
      <w:pPr>
        <w:spacing w:after="0" w:line="276" w:lineRule="auto"/>
        <w:ind w:firstLine="720"/>
        <w:jc w:val="both"/>
        <w:rPr>
          <w:rFonts w:ascii="Segoe UI" w:hAnsi="Segoe UI" w:cs="Segoe UI"/>
          <w:color w:val="000000"/>
          <w:sz w:val="24"/>
          <w:szCs w:val="24"/>
          <w:lang w:val="ru-RU"/>
        </w:rPr>
      </w:pPr>
      <w:r w:rsidRPr="001F20A0">
        <w:rPr>
          <w:rFonts w:ascii="Segoe UI" w:hAnsi="Segoe UI" w:cs="Segoe UI"/>
          <w:color w:val="000000"/>
          <w:sz w:val="24"/>
          <w:szCs w:val="24"/>
          <w:lang w:val="ru-RU"/>
        </w:rPr>
        <w:lastRenderedPageBreak/>
        <w:t xml:space="preserve">Za svaku konkretnu uslugu, Naručilac izdaje narudžbenicu, </w:t>
      </w:r>
      <w:r w:rsidRPr="001F20A0">
        <w:rPr>
          <w:rFonts w:ascii="Segoe UI" w:hAnsi="Segoe UI" w:cs="Segoe UI"/>
          <w:color w:val="000000"/>
          <w:sz w:val="24"/>
          <w:szCs w:val="24"/>
          <w:lang w:val="sr-Cyrl-RS"/>
        </w:rPr>
        <w:t xml:space="preserve">koju Pružaocu usluge dostavlja </w:t>
      </w:r>
      <w:r w:rsidRPr="001F20A0">
        <w:rPr>
          <w:rFonts w:ascii="Segoe UI" w:hAnsi="Segoe UI" w:cs="Segoe UI"/>
          <w:color w:val="000000"/>
          <w:sz w:val="24"/>
          <w:szCs w:val="24"/>
          <w:lang w:val="ru-RU"/>
        </w:rPr>
        <w:t>elektronskim putem ili putem pošte. Pružalac usluga se obavezuje da predmetne usluge izvrši u skladu sa izdatom narudžbenicom i u roku određenom u narudžbenici.</w:t>
      </w:r>
    </w:p>
    <w:p w:rsidR="009E3AB3" w:rsidRPr="001F20A0" w:rsidRDefault="009E3AB3" w:rsidP="0031516C">
      <w:pPr>
        <w:spacing w:after="0" w:line="276" w:lineRule="auto"/>
        <w:jc w:val="both"/>
        <w:rPr>
          <w:rFonts w:ascii="Segoe UI" w:hAnsi="Segoe UI" w:cs="Segoe UI"/>
          <w:color w:val="000000"/>
          <w:sz w:val="24"/>
          <w:szCs w:val="24"/>
          <w:lang w:val="ru-RU"/>
        </w:rPr>
      </w:pPr>
    </w:p>
    <w:p w:rsidR="009E3AB3" w:rsidRPr="001F20A0" w:rsidRDefault="009E3AB3" w:rsidP="00A92C10">
      <w:pPr>
        <w:suppressAutoHyphens/>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KRITERIJUMI ZA IZBOR PRIVREDNOG SUBJEKTA</w:t>
      </w:r>
    </w:p>
    <w:p w:rsidR="009E3AB3" w:rsidRPr="001F20A0" w:rsidRDefault="009E3AB3" w:rsidP="0031516C">
      <w:pPr>
        <w:suppressAutoHyphens/>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pogledu kriterijuma za izbor privrednog subjekta iz člana 114. ZJN, u ovom modelu konkursne dokumentacije definisani su sledeći kriterijumi:</w:t>
      </w:r>
    </w:p>
    <w:p w:rsidR="009E3AB3" w:rsidRPr="001F20A0" w:rsidRDefault="009E3AB3" w:rsidP="0031516C">
      <w:pPr>
        <w:suppressAutoHyphens/>
        <w:spacing w:after="0" w:line="276" w:lineRule="auto"/>
        <w:ind w:firstLine="720"/>
        <w:jc w:val="both"/>
        <w:rPr>
          <w:rFonts w:ascii="Segoe UI" w:eastAsia="Times New Roman" w:hAnsi="Segoe UI" w:cs="Segoe UI"/>
          <w:sz w:val="24"/>
          <w:szCs w:val="24"/>
          <w:lang w:val="sr-Cyrl-RS"/>
        </w:rPr>
      </w:pPr>
    </w:p>
    <w:p w:rsidR="009E3AB3" w:rsidRPr="00A92C10" w:rsidRDefault="009E3AB3" w:rsidP="00A92C10">
      <w:pPr>
        <w:pStyle w:val="ListParagraph"/>
        <w:numPr>
          <w:ilvl w:val="0"/>
          <w:numId w:val="18"/>
        </w:numPr>
        <w:spacing w:after="0" w:line="276" w:lineRule="auto"/>
        <w:jc w:val="both"/>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t>Tehnički i stručni kapacitet (član 117. ZJN)</w:t>
      </w:r>
    </w:p>
    <w:p w:rsidR="009E3AB3" w:rsidRPr="001F20A0" w:rsidRDefault="009E3AB3" w:rsidP="0031516C">
      <w:pPr>
        <w:spacing w:after="0" w:line="276" w:lineRule="auto"/>
        <w:jc w:val="both"/>
        <w:rPr>
          <w:rFonts w:ascii="Segoe UI" w:eastAsia="Times New Roman" w:hAnsi="Segoe UI" w:cs="Segoe UI"/>
          <w:sz w:val="24"/>
          <w:szCs w:val="24"/>
          <w:u w:val="single"/>
          <w:lang w:val="sr-Cyrl-RS"/>
        </w:rPr>
      </w:pPr>
      <w:r w:rsidRPr="001F20A0">
        <w:rPr>
          <w:rFonts w:ascii="Segoe UI" w:eastAsia="Times New Roman" w:hAnsi="Segoe UI" w:cs="Segoe UI"/>
          <w:sz w:val="24"/>
          <w:szCs w:val="24"/>
          <w:u w:val="single"/>
          <w:lang w:val="sr-Cyrl-RS"/>
        </w:rPr>
        <w:t>Obrazovne i stručne kvalifikacije</w:t>
      </w:r>
    </w:p>
    <w:p w:rsidR="009E3AB3" w:rsidRPr="001F20A0" w:rsidRDefault="009E3AB3" w:rsidP="0031516C">
      <w:pPr>
        <w:pStyle w:val="ListParagraph"/>
        <w:numPr>
          <w:ilvl w:val="0"/>
          <w:numId w:val="19"/>
        </w:numPr>
        <w:suppressAutoHyphens/>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Za partiju 1 - </w:t>
      </w:r>
      <w:r w:rsidRPr="001F20A0">
        <w:rPr>
          <w:rFonts w:ascii="Segoe UI" w:hAnsi="Segoe UI" w:cs="Segoe UI"/>
          <w:color w:val="000000"/>
          <w:sz w:val="24"/>
          <w:szCs w:val="24"/>
          <w:lang w:val="sr-Cyrl-RS"/>
        </w:rPr>
        <w:t>Usluge prevođenja teksta</w:t>
      </w:r>
    </w:p>
    <w:p w:rsidR="009E3AB3" w:rsidRPr="001F20A0" w:rsidRDefault="009E3AB3" w:rsidP="0031516C">
      <w:pPr>
        <w:suppressAutoHyphens/>
        <w:spacing w:after="0" w:line="276" w:lineRule="auto"/>
        <w:jc w:val="both"/>
        <w:textAlignment w:val="baseline"/>
        <w:rPr>
          <w:rFonts w:ascii="Segoe UI" w:eastAsia="Times New Roman" w:hAnsi="Segoe UI" w:cs="Segoe UI"/>
          <w:sz w:val="24"/>
          <w:szCs w:val="24"/>
          <w:lang w:val="ru-RU"/>
        </w:rPr>
      </w:pPr>
      <w:r w:rsidRPr="001F20A0">
        <w:rPr>
          <w:rFonts w:ascii="Segoe UI" w:eastAsia="SimSun" w:hAnsi="Segoe UI" w:cs="Segoe UI"/>
          <w:kern w:val="3"/>
          <w:sz w:val="24"/>
          <w:szCs w:val="24"/>
          <w:lang w:val="sr-Cyrl-RS" w:eastAsia="zh-CN" w:bidi="hi-IN"/>
        </w:rPr>
        <w:t xml:space="preserve">Da ponuđač ima u radnom odnosu ili po drugom ugovornom odnosu u skladu sa Zakonom o radu („Službeni glasnik RS”, br. 24/2005, 61/2005, 54/2009, 32/2013 i 75/2014, 13/2017-Odluka US, 113/2017 </w:t>
      </w:r>
      <w:bookmarkStart w:id="5" w:name="_Hlk154004071"/>
      <w:r w:rsidRPr="001F20A0">
        <w:rPr>
          <w:rFonts w:ascii="Segoe UI" w:eastAsia="SimSun" w:hAnsi="Segoe UI" w:cs="Segoe UI"/>
          <w:kern w:val="3"/>
          <w:sz w:val="24"/>
          <w:szCs w:val="24"/>
          <w:lang w:val="sr-Cyrl-RS" w:eastAsia="zh-CN" w:bidi="hi-IN"/>
        </w:rPr>
        <w:t>i 95/2018 - autentično tumačenje</w:t>
      </w:r>
      <w:bookmarkEnd w:id="5"/>
      <w:r w:rsidRPr="001F20A0">
        <w:rPr>
          <w:rFonts w:ascii="Segoe UI" w:eastAsia="SimSun" w:hAnsi="Segoe UI" w:cs="Segoe UI"/>
          <w:kern w:val="3"/>
          <w:sz w:val="24"/>
          <w:szCs w:val="24"/>
          <w:lang w:val="sr-Cyrl-RS" w:eastAsia="zh-CN" w:bidi="hi-IN"/>
        </w:rPr>
        <w:t xml:space="preserve">) </w:t>
      </w:r>
      <w:r w:rsidRPr="001F20A0">
        <w:rPr>
          <w:rFonts w:ascii="Segoe UI" w:hAnsi="Segoe UI" w:cs="Segoe UI"/>
          <w:sz w:val="24"/>
          <w:szCs w:val="24"/>
          <w:lang w:val="ru-RU"/>
        </w:rPr>
        <w:t xml:space="preserve">6 prevodilaca za pisano prevođenje sa engleskog na srpski jezik i obrnuto. </w:t>
      </w:r>
    </w:p>
    <w:p w:rsidR="009E3AB3" w:rsidRPr="001F20A0" w:rsidRDefault="009E3AB3" w:rsidP="0031516C">
      <w:pPr>
        <w:pStyle w:val="ListParagraph"/>
        <w:numPr>
          <w:ilvl w:val="0"/>
          <w:numId w:val="19"/>
        </w:numPr>
        <w:spacing w:after="0" w:line="276" w:lineRule="auto"/>
        <w:jc w:val="both"/>
        <w:rPr>
          <w:rFonts w:ascii="Segoe UI" w:hAnsi="Segoe UI" w:cs="Segoe UI"/>
          <w:sz w:val="24"/>
          <w:szCs w:val="24"/>
          <w:lang w:val="ru-RU"/>
        </w:rPr>
      </w:pPr>
      <w:r w:rsidRPr="001F20A0">
        <w:rPr>
          <w:rFonts w:ascii="Segoe UI" w:hAnsi="Segoe UI" w:cs="Segoe UI"/>
          <w:sz w:val="24"/>
          <w:szCs w:val="24"/>
          <w:lang w:val="ru-RU"/>
        </w:rPr>
        <w:t>Za partiju 2 – Usluge usmenog prevođenja</w:t>
      </w:r>
    </w:p>
    <w:p w:rsidR="009E3AB3" w:rsidRPr="001F20A0" w:rsidRDefault="009E3AB3" w:rsidP="0031516C">
      <w:pPr>
        <w:spacing w:after="0" w:line="276" w:lineRule="auto"/>
        <w:jc w:val="both"/>
        <w:rPr>
          <w:rFonts w:ascii="Segoe UI" w:hAnsi="Segoe UI" w:cs="Segoe UI"/>
          <w:i/>
          <w:iCs/>
          <w:sz w:val="24"/>
          <w:szCs w:val="24"/>
          <w:lang w:val="ru-RU"/>
        </w:rPr>
      </w:pPr>
      <w:r w:rsidRPr="001F20A0">
        <w:rPr>
          <w:rFonts w:ascii="Segoe UI" w:eastAsia="SimSun" w:hAnsi="Segoe UI" w:cs="Segoe UI"/>
          <w:kern w:val="3"/>
          <w:sz w:val="24"/>
          <w:szCs w:val="24"/>
          <w:lang w:val="sr-Cyrl-RS" w:eastAsia="zh-CN" w:bidi="hi-IN"/>
        </w:rPr>
        <w:t>D</w:t>
      </w:r>
      <w:r w:rsidRPr="001F20A0">
        <w:rPr>
          <w:rFonts w:ascii="Segoe UI" w:eastAsia="SimSun" w:hAnsi="Segoe UI" w:cs="Segoe UI"/>
          <w:kern w:val="3"/>
          <w:sz w:val="24"/>
          <w:szCs w:val="24"/>
          <w:lang w:val="ru-RU" w:eastAsia="zh-CN" w:bidi="hi-IN"/>
        </w:rPr>
        <w:t xml:space="preserve">a </w:t>
      </w:r>
      <w:r w:rsidRPr="001F20A0">
        <w:rPr>
          <w:rFonts w:ascii="Segoe UI" w:eastAsia="SimSun" w:hAnsi="Segoe UI" w:cs="Segoe UI"/>
          <w:kern w:val="3"/>
          <w:sz w:val="24"/>
          <w:szCs w:val="24"/>
          <w:lang w:val="sr-Cyrl-RS" w:eastAsia="zh-CN" w:bidi="hi-IN"/>
        </w:rPr>
        <w:t xml:space="preserve">ponuđač </w:t>
      </w:r>
      <w:r w:rsidRPr="001F20A0">
        <w:rPr>
          <w:rFonts w:ascii="Segoe UI" w:eastAsia="SimSun" w:hAnsi="Segoe UI" w:cs="Segoe UI"/>
          <w:kern w:val="3"/>
          <w:sz w:val="24"/>
          <w:szCs w:val="24"/>
          <w:lang w:val="ru-RU" w:eastAsia="zh-CN" w:bidi="hi-IN"/>
        </w:rPr>
        <w:t xml:space="preserve">ima u radnom odnosu ili po drugom ugovornom odnosu u skladu sa Zakonom o radu </w:t>
      </w:r>
      <w:r w:rsidRPr="001F20A0">
        <w:rPr>
          <w:rFonts w:ascii="Segoe UI" w:eastAsia="SimSun" w:hAnsi="Segoe UI" w:cs="Segoe UI"/>
          <w:kern w:val="3"/>
          <w:sz w:val="24"/>
          <w:szCs w:val="24"/>
          <w:lang w:val="sr-Cyrl-RS" w:eastAsia="zh-CN" w:bidi="hi-IN"/>
        </w:rPr>
        <w:t>(„Službeni glasnik RS</w:t>
      </w:r>
      <w:r w:rsidRPr="001F20A0">
        <w:rPr>
          <w:rFonts w:ascii="Segoe UI" w:eastAsia="SimSun" w:hAnsi="Segoe UI" w:cs="Segoe UI"/>
          <w:kern w:val="3"/>
          <w:sz w:val="24"/>
          <w:szCs w:val="24"/>
          <w:lang w:val="ru-RU" w:eastAsia="zh-CN" w:bidi="hi-IN"/>
        </w:rPr>
        <w:t>”, br. 24/2005, 61/2005, 54/2009, 32/2013 i 75/2014, 13/2017-Odluka US</w:t>
      </w:r>
      <w:r w:rsidRPr="001F20A0">
        <w:rPr>
          <w:rFonts w:ascii="Segoe UI" w:eastAsia="SimSun" w:hAnsi="Segoe UI" w:cs="Segoe UI"/>
          <w:kern w:val="3"/>
          <w:sz w:val="24"/>
          <w:szCs w:val="24"/>
          <w:lang w:val="sr-Cyrl-RS" w:eastAsia="zh-CN" w:bidi="hi-IN"/>
        </w:rPr>
        <w:t xml:space="preserve">, </w:t>
      </w:r>
      <w:r w:rsidRPr="001F20A0">
        <w:rPr>
          <w:rFonts w:ascii="Segoe UI" w:eastAsia="SimSun" w:hAnsi="Segoe UI" w:cs="Segoe UI"/>
          <w:kern w:val="3"/>
          <w:sz w:val="24"/>
          <w:szCs w:val="24"/>
          <w:lang w:val="ru-RU" w:eastAsia="zh-CN" w:bidi="hi-IN"/>
        </w:rPr>
        <w:t>113/2017</w:t>
      </w:r>
      <w:r w:rsidRPr="001F20A0">
        <w:rPr>
          <w:rFonts w:ascii="Segoe UI" w:eastAsia="SimSun" w:hAnsi="Segoe UI" w:cs="Segoe UI"/>
          <w:kern w:val="3"/>
          <w:sz w:val="24"/>
          <w:szCs w:val="24"/>
          <w:lang w:val="sr-Cyrl-RS" w:eastAsia="zh-CN" w:bidi="hi-IN"/>
        </w:rPr>
        <w:t xml:space="preserve"> i 95/2018 - autentično tumačenje</w:t>
      </w:r>
      <w:r w:rsidRPr="001F20A0">
        <w:rPr>
          <w:rFonts w:ascii="Segoe UI" w:eastAsia="SimSun" w:hAnsi="Segoe UI" w:cs="Segoe UI"/>
          <w:kern w:val="3"/>
          <w:sz w:val="24"/>
          <w:szCs w:val="24"/>
          <w:lang w:val="ru-RU" w:eastAsia="zh-CN" w:bidi="hi-IN"/>
        </w:rPr>
        <w:t>)</w:t>
      </w:r>
      <w:r w:rsidRPr="001F20A0">
        <w:rPr>
          <w:rFonts w:ascii="Segoe UI" w:eastAsia="SimSun" w:hAnsi="Segoe UI" w:cs="Segoe UI"/>
          <w:kern w:val="3"/>
          <w:sz w:val="24"/>
          <w:szCs w:val="24"/>
          <w:lang w:val="sr-Cyrl-RS" w:eastAsia="zh-CN" w:bidi="hi-IN"/>
        </w:rPr>
        <w:t xml:space="preserve"> </w:t>
      </w:r>
      <w:r w:rsidRPr="001F20A0">
        <w:rPr>
          <w:rFonts w:ascii="Segoe UI" w:hAnsi="Segoe UI" w:cs="Segoe UI"/>
          <w:sz w:val="24"/>
          <w:szCs w:val="24"/>
          <w:lang w:val="sr-Cyrl-CS"/>
        </w:rPr>
        <w:t xml:space="preserve">2 prevodioca </w:t>
      </w:r>
      <w:r w:rsidRPr="001F20A0">
        <w:rPr>
          <w:rFonts w:ascii="Segoe UI" w:hAnsi="Segoe UI" w:cs="Segoe UI"/>
          <w:sz w:val="24"/>
          <w:szCs w:val="24"/>
          <w:lang w:val="ru-RU"/>
        </w:rPr>
        <w:t>za usmeno prevođenje (simultano i konsekutivno) sa engleskog na srpski jezik i obrnuto.</w:t>
      </w:r>
      <w:r w:rsidRPr="001F20A0">
        <w:rPr>
          <w:rFonts w:ascii="Segoe UI" w:hAnsi="Segoe UI" w:cs="Segoe UI"/>
          <w:i/>
          <w:iCs/>
          <w:sz w:val="24"/>
          <w:szCs w:val="24"/>
          <w:lang w:val="ru-RU"/>
        </w:rPr>
        <w:t xml:space="preserve"> </w:t>
      </w:r>
    </w:p>
    <w:p w:rsidR="009E3AB3" w:rsidRPr="001F20A0" w:rsidRDefault="009E3AB3" w:rsidP="0031516C">
      <w:pPr>
        <w:spacing w:after="0" w:line="276" w:lineRule="auto"/>
        <w:jc w:val="both"/>
        <w:rPr>
          <w:rFonts w:ascii="Segoe UI" w:hAnsi="Segoe UI" w:cs="Segoe UI"/>
          <w:i/>
          <w:iCs/>
          <w:sz w:val="24"/>
          <w:szCs w:val="24"/>
          <w:lang w:val="ru-RU"/>
        </w:rPr>
      </w:pPr>
    </w:p>
    <w:p w:rsidR="009E3AB3" w:rsidRPr="001F20A0" w:rsidRDefault="009E3AB3" w:rsidP="0031516C">
      <w:pPr>
        <w:spacing w:after="0" w:line="276" w:lineRule="auto"/>
        <w:jc w:val="both"/>
        <w:rPr>
          <w:rFonts w:ascii="Segoe UI" w:hAnsi="Segoe UI" w:cs="Segoe UI"/>
          <w:sz w:val="24"/>
          <w:szCs w:val="24"/>
          <w:u w:val="single"/>
          <w:lang w:val="ru-RU"/>
        </w:rPr>
      </w:pPr>
      <w:r w:rsidRPr="001F20A0">
        <w:rPr>
          <w:rFonts w:ascii="Segoe UI" w:hAnsi="Segoe UI" w:cs="Segoe UI"/>
          <w:iCs/>
          <w:sz w:val="24"/>
          <w:szCs w:val="24"/>
          <w:u w:val="single"/>
          <w:lang w:val="ru-RU"/>
        </w:rPr>
        <w:t>Spisak pruženih usluga</w:t>
      </w:r>
    </w:p>
    <w:p w:rsidR="009E3AB3" w:rsidRPr="001F20A0" w:rsidRDefault="009E3AB3" w:rsidP="0031516C">
      <w:pPr>
        <w:pStyle w:val="ListParagraph"/>
        <w:numPr>
          <w:ilvl w:val="0"/>
          <w:numId w:val="19"/>
        </w:numPr>
        <w:suppressAutoHyphens/>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Za partiju 1 - </w:t>
      </w:r>
      <w:r w:rsidRPr="001F20A0">
        <w:rPr>
          <w:rFonts w:ascii="Segoe UI" w:hAnsi="Segoe UI" w:cs="Segoe UI"/>
          <w:color w:val="000000"/>
          <w:sz w:val="24"/>
          <w:szCs w:val="24"/>
          <w:lang w:val="sr-Cyrl-RS"/>
        </w:rPr>
        <w:t>Usluge prevođenja teksta</w:t>
      </w:r>
    </w:p>
    <w:p w:rsidR="009E3AB3" w:rsidRPr="001F20A0" w:rsidRDefault="009E3AB3" w:rsidP="0031516C">
      <w:pPr>
        <w:suppressAutoHyphens/>
        <w:spacing w:after="0" w:line="276" w:lineRule="auto"/>
        <w:jc w:val="both"/>
        <w:textAlignment w:val="baseline"/>
        <w:rPr>
          <w:rFonts w:ascii="Segoe UI" w:hAnsi="Segoe UI" w:cs="Segoe UI"/>
          <w:i/>
          <w:iCs/>
          <w:sz w:val="24"/>
          <w:szCs w:val="24"/>
          <w:lang w:val="ru-RU"/>
        </w:rPr>
      </w:pPr>
      <w:r w:rsidRPr="001F20A0">
        <w:rPr>
          <w:rFonts w:ascii="Segoe UI" w:eastAsia="SimSun" w:hAnsi="Segoe UI" w:cs="Segoe UI"/>
          <w:kern w:val="3"/>
          <w:sz w:val="24"/>
          <w:szCs w:val="24"/>
          <w:lang w:val="sr-Cyrl-RS" w:eastAsia="zh-CN" w:bidi="hi-IN"/>
        </w:rPr>
        <w:t xml:space="preserve">Da je ponuđač u periodu od prethodne tri godine pre isteka roka za podnošenje ponuda preveo najmanje 10 tekstova sa engleskog na srpski jezik i najmanje 10 tekstova sa srpskog na engleski jezik. Svaki tekst mora imati najmanje 30 stranica. </w:t>
      </w:r>
      <w:r w:rsidRPr="001F20A0">
        <w:rPr>
          <w:rFonts w:ascii="Segoe UI" w:hAnsi="Segoe UI" w:cs="Segoe UI"/>
          <w:sz w:val="24"/>
          <w:szCs w:val="24"/>
          <w:lang w:val="sr-Cyrl-RS"/>
        </w:rPr>
        <w:t xml:space="preserve">Obračunska stranica je stranica prevedenog teksta od 1800 karaktera, računajući i razmak između reči. </w:t>
      </w:r>
    </w:p>
    <w:p w:rsidR="009E3AB3" w:rsidRPr="001F20A0" w:rsidRDefault="009E3AB3" w:rsidP="0031516C">
      <w:pPr>
        <w:pStyle w:val="ListParagraph"/>
        <w:numPr>
          <w:ilvl w:val="0"/>
          <w:numId w:val="19"/>
        </w:numPr>
        <w:suppressAutoHyphens/>
        <w:spacing w:after="0" w:line="276" w:lineRule="auto"/>
        <w:jc w:val="both"/>
        <w:textAlignment w:val="baseline"/>
        <w:rPr>
          <w:rFonts w:ascii="Segoe UI" w:eastAsia="Times New Roman" w:hAnsi="Segoe UI" w:cs="Segoe UI"/>
          <w:sz w:val="24"/>
          <w:szCs w:val="24"/>
          <w:lang w:val="ru-RU"/>
        </w:rPr>
      </w:pPr>
      <w:r w:rsidRPr="001F20A0">
        <w:rPr>
          <w:rFonts w:ascii="Segoe UI" w:hAnsi="Segoe UI" w:cs="Segoe UI"/>
          <w:sz w:val="24"/>
          <w:szCs w:val="24"/>
          <w:lang w:val="ru-RU"/>
        </w:rPr>
        <w:t>Za partiju 2 – Usluge usmenog prevođenja</w:t>
      </w:r>
    </w:p>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Da je ponuđač u periodu od prethodne tri godine pre isteka roka za podnošenje ponuda izvršio najmanje 20 usluga usmenog prevođenja sa engleskog na srpski jezik i/ili sa srpskog na engleski jezik. Svako usmeno prevođenje mora trajati najmanje po sat vremena.</w:t>
      </w:r>
    </w:p>
    <w:p w:rsidR="009E3AB3" w:rsidRDefault="009E3AB3" w:rsidP="0031516C">
      <w:pPr>
        <w:spacing w:after="0" w:line="276" w:lineRule="auto"/>
        <w:jc w:val="both"/>
        <w:rPr>
          <w:rFonts w:ascii="Segoe UI" w:eastAsia="Times New Roman" w:hAnsi="Segoe UI" w:cs="Segoe UI"/>
          <w:sz w:val="24"/>
          <w:szCs w:val="24"/>
          <w:lang w:val="sr-Cyrl-RS"/>
        </w:rPr>
      </w:pPr>
    </w:p>
    <w:p w:rsidR="00A92C10" w:rsidRPr="001F20A0" w:rsidRDefault="00A92C10" w:rsidP="0031516C">
      <w:pPr>
        <w:spacing w:after="0" w:line="276" w:lineRule="auto"/>
        <w:jc w:val="both"/>
        <w:rPr>
          <w:rFonts w:ascii="Segoe UI" w:eastAsia="Times New Roman" w:hAnsi="Segoe UI" w:cs="Segoe UI"/>
          <w:sz w:val="24"/>
          <w:szCs w:val="24"/>
          <w:lang w:val="sr-Cyrl-RS"/>
        </w:rPr>
      </w:pPr>
    </w:p>
    <w:p w:rsidR="009E3AB3" w:rsidRPr="001F20A0" w:rsidRDefault="009E3AB3" w:rsidP="00A92C10">
      <w:pPr>
        <w:spacing w:line="276" w:lineRule="auto"/>
        <w:jc w:val="center"/>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lastRenderedPageBreak/>
        <w:t>KRITERIJUMI ZA DODELU OKVIRNOG SPORAZUMA</w:t>
      </w:r>
    </w:p>
    <w:p w:rsidR="009E3AB3" w:rsidRPr="001F20A0" w:rsidRDefault="009E3AB3" w:rsidP="0031516C">
      <w:pPr>
        <w:spacing w:after="0" w:line="276" w:lineRule="auto"/>
        <w:ind w:firstLine="720"/>
        <w:jc w:val="both"/>
        <w:rPr>
          <w:rFonts w:ascii="Segoe UI" w:hAnsi="Segoe UI" w:cs="Segoe UI"/>
          <w:sz w:val="24"/>
          <w:szCs w:val="24"/>
          <w:lang w:val="sr-Cyrl-RS"/>
        </w:rPr>
      </w:pPr>
      <w:r w:rsidRPr="001F20A0">
        <w:rPr>
          <w:rFonts w:ascii="Segoe UI" w:hAnsi="Segoe UI" w:cs="Segoe UI"/>
          <w:sz w:val="24"/>
          <w:szCs w:val="24"/>
        </w:rPr>
        <w:t xml:space="preserve">U </w:t>
      </w:r>
      <w:r w:rsidRPr="001F20A0">
        <w:rPr>
          <w:rFonts w:ascii="Segoe UI" w:hAnsi="Segoe UI" w:cs="Segoe UI"/>
          <w:sz w:val="24"/>
          <w:szCs w:val="24"/>
          <w:lang w:val="sr-Cyrl-RS"/>
        </w:rPr>
        <w:t>pogledu kriterijuma za dodelu okvirnog sporazuma, u ovom modelu konkursne dokumentacije ugovor</w:t>
      </w:r>
      <w:r w:rsidRPr="001F20A0">
        <w:rPr>
          <w:rFonts w:ascii="Segoe UI" w:hAnsi="Segoe UI" w:cs="Segoe UI"/>
          <w:sz w:val="24"/>
          <w:szCs w:val="24"/>
        </w:rPr>
        <w:t xml:space="preserve"> </w:t>
      </w:r>
      <w:r w:rsidRPr="001F20A0">
        <w:rPr>
          <w:rFonts w:ascii="Segoe UI" w:hAnsi="Segoe UI" w:cs="Segoe UI"/>
          <w:sz w:val="24"/>
          <w:szCs w:val="24"/>
          <w:lang w:val="sr-Cyrl-RS"/>
        </w:rPr>
        <w:t xml:space="preserve">se dodeljuje </w:t>
      </w:r>
      <w:r w:rsidRPr="001F20A0">
        <w:rPr>
          <w:rFonts w:ascii="Segoe UI" w:hAnsi="Segoe UI" w:cs="Segoe UI"/>
          <w:sz w:val="24"/>
          <w:szCs w:val="24"/>
        </w:rPr>
        <w:t>ekonomski najpovoljnijoj ponudi na osnovu odnosa cene i kvaliteta</w:t>
      </w:r>
      <w:r w:rsidRPr="001F20A0">
        <w:rPr>
          <w:rFonts w:ascii="Segoe UI" w:hAnsi="Segoe UI" w:cs="Segoe UI"/>
          <w:sz w:val="24"/>
          <w:szCs w:val="24"/>
          <w:lang w:val="sr-Cyrl-RS"/>
        </w:rPr>
        <w:t>,</w:t>
      </w:r>
      <w:r w:rsidRPr="001F20A0">
        <w:rPr>
          <w:rFonts w:ascii="Segoe UI" w:hAnsi="Segoe UI" w:cs="Segoe UI"/>
          <w:sz w:val="24"/>
          <w:szCs w:val="24"/>
        </w:rPr>
        <w:t xml:space="preserve"> na sledeći način:</w:t>
      </w:r>
    </w:p>
    <w:p w:rsidR="009E3AB3" w:rsidRPr="001F20A0" w:rsidRDefault="009E3AB3" w:rsidP="0031516C">
      <w:pPr>
        <w:spacing w:after="0" w:line="276" w:lineRule="auto"/>
        <w:ind w:firstLine="720"/>
        <w:jc w:val="both"/>
        <w:rPr>
          <w:rFonts w:ascii="Segoe UI" w:hAnsi="Segoe UI" w:cs="Segoe UI"/>
          <w:sz w:val="24"/>
          <w:szCs w:val="24"/>
          <w:lang w:val="sr-Cyrl-RS"/>
        </w:rPr>
      </w:pPr>
    </w:p>
    <w:p w:rsidR="009E3AB3" w:rsidRPr="001F20A0" w:rsidRDefault="009E3AB3" w:rsidP="0031516C">
      <w:pPr>
        <w:spacing w:after="0" w:line="276" w:lineRule="auto"/>
        <w:jc w:val="both"/>
        <w:rPr>
          <w:rFonts w:ascii="Segoe UI" w:hAnsi="Segoe UI" w:cs="Segoe UI"/>
          <w:sz w:val="24"/>
          <w:szCs w:val="24"/>
        </w:rPr>
      </w:pPr>
      <w:r w:rsidRPr="001F20A0">
        <w:rPr>
          <w:rFonts w:ascii="Segoe UI" w:eastAsia="SimSun" w:hAnsi="Segoe UI" w:cs="Segoe UI"/>
          <w:b/>
          <w:bCs/>
          <w:kern w:val="3"/>
          <w:sz w:val="24"/>
          <w:szCs w:val="24"/>
          <w:lang w:val="sr-Cyrl-RS" w:eastAsia="zh-CN" w:bidi="hi-IN"/>
        </w:rPr>
        <w:t>Partija 1 – Usluge prevođenja teksta</w:t>
      </w:r>
    </w:p>
    <w:p w:rsidR="009E3AB3" w:rsidRPr="001F20A0" w:rsidRDefault="009E3AB3" w:rsidP="0031516C">
      <w:pPr>
        <w:suppressAutoHyphens/>
        <w:autoSpaceDN w:val="0"/>
        <w:spacing w:after="0" w:line="276" w:lineRule="auto"/>
        <w:ind w:left="720"/>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kern w:val="3"/>
          <w:sz w:val="24"/>
          <w:szCs w:val="24"/>
          <w:lang w:val="sr-Cyrl-RS" w:eastAsia="zh-CN" w:bidi="hi-IN"/>
        </w:rPr>
        <w:t xml:space="preserve">A - </w:t>
      </w:r>
      <w:r w:rsidRPr="001F20A0">
        <w:rPr>
          <w:rFonts w:ascii="Segoe UI" w:eastAsia="SimSun" w:hAnsi="Segoe UI" w:cs="Segoe UI"/>
          <w:kern w:val="3"/>
          <w:sz w:val="24"/>
          <w:szCs w:val="24"/>
          <w:lang w:eastAsia="zh-CN" w:bidi="hi-IN"/>
        </w:rPr>
        <w:t xml:space="preserve">Cena – maksimalno </w:t>
      </w:r>
      <w:r w:rsidRPr="001F20A0">
        <w:rPr>
          <w:rFonts w:ascii="Segoe UI" w:eastAsia="SimSun" w:hAnsi="Segoe UI" w:cs="Segoe UI"/>
          <w:kern w:val="3"/>
          <w:sz w:val="24"/>
          <w:szCs w:val="24"/>
          <w:lang w:val="hr-HR" w:eastAsia="zh-CN" w:bidi="hi-IN"/>
        </w:rPr>
        <w:t>60</w:t>
      </w:r>
      <w:r w:rsidRPr="001F20A0">
        <w:rPr>
          <w:rFonts w:ascii="Segoe UI" w:eastAsia="SimSun" w:hAnsi="Segoe UI" w:cs="Segoe UI"/>
          <w:kern w:val="3"/>
          <w:sz w:val="24"/>
          <w:szCs w:val="24"/>
          <w:lang w:eastAsia="zh-CN" w:bidi="hi-IN"/>
        </w:rPr>
        <w:t xml:space="preserve"> pondera</w:t>
      </w:r>
    </w:p>
    <w:p w:rsidR="009E3AB3" w:rsidRPr="001F20A0" w:rsidRDefault="009E3AB3" w:rsidP="0031516C">
      <w:pPr>
        <w:tabs>
          <w:tab w:val="left" w:pos="-2505"/>
        </w:tabs>
        <w:suppressAutoHyphens/>
        <w:autoSpaceDN w:val="0"/>
        <w:spacing w:after="0" w:line="276" w:lineRule="auto"/>
        <w:ind w:left="720"/>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kern w:val="3"/>
          <w:sz w:val="24"/>
          <w:szCs w:val="24"/>
          <w:lang w:val="sr-Cyrl-RS" w:eastAsia="zh-CN" w:bidi="hi-IN"/>
        </w:rPr>
        <w:t>B - Kvalitet radno angažovanih</w:t>
      </w:r>
      <w:r w:rsidRPr="001F20A0">
        <w:rPr>
          <w:rFonts w:ascii="Segoe UI" w:eastAsia="SimSun" w:hAnsi="Segoe UI" w:cs="Segoe UI"/>
          <w:kern w:val="3"/>
          <w:sz w:val="24"/>
          <w:szCs w:val="24"/>
          <w:lang w:eastAsia="zh-CN" w:bidi="hi-IN"/>
        </w:rPr>
        <w:t xml:space="preserve"> – maksimalno </w:t>
      </w:r>
      <w:r w:rsidRPr="001F20A0">
        <w:rPr>
          <w:rFonts w:ascii="Segoe UI" w:eastAsia="SimSun" w:hAnsi="Segoe UI" w:cs="Segoe UI"/>
          <w:kern w:val="3"/>
          <w:sz w:val="24"/>
          <w:szCs w:val="24"/>
          <w:lang w:val="hr-HR" w:eastAsia="zh-CN" w:bidi="hi-IN"/>
        </w:rPr>
        <w:t>30</w:t>
      </w:r>
      <w:r w:rsidRPr="001F20A0">
        <w:rPr>
          <w:rFonts w:ascii="Segoe UI" w:eastAsia="SimSun" w:hAnsi="Segoe UI" w:cs="Segoe UI"/>
          <w:kern w:val="3"/>
          <w:sz w:val="24"/>
          <w:szCs w:val="24"/>
          <w:lang w:eastAsia="zh-CN" w:bidi="hi-IN"/>
        </w:rPr>
        <w:t xml:space="preserve"> pondera</w:t>
      </w:r>
    </w:p>
    <w:p w:rsidR="009E3AB3" w:rsidRPr="001F20A0" w:rsidRDefault="009E3AB3" w:rsidP="0031516C">
      <w:pPr>
        <w:widowControl w:val="0"/>
        <w:tabs>
          <w:tab w:val="left" w:pos="-2505"/>
        </w:tabs>
        <w:autoSpaceDE w:val="0"/>
        <w:spacing w:after="0" w:line="276" w:lineRule="auto"/>
        <w:ind w:left="720"/>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V - Garantovani obim posla </w:t>
      </w:r>
      <w:r w:rsidRPr="001F20A0">
        <w:rPr>
          <w:rFonts w:ascii="Segoe UI" w:eastAsia="SimSun" w:hAnsi="Segoe UI" w:cs="Segoe UI"/>
          <w:bCs/>
          <w:kern w:val="3"/>
          <w:sz w:val="24"/>
          <w:szCs w:val="24"/>
          <w:lang w:val="sr-Cyrl-RS" w:eastAsia="zh-CN" w:bidi="hi-IN"/>
        </w:rPr>
        <w:t xml:space="preserve">(broj prevedenih obračunskih stranica po radnom danu) </w:t>
      </w:r>
      <w:r w:rsidRPr="001F20A0">
        <w:rPr>
          <w:rFonts w:ascii="Segoe UI" w:eastAsia="SimSun" w:hAnsi="Segoe UI" w:cs="Segoe UI"/>
          <w:kern w:val="3"/>
          <w:sz w:val="24"/>
          <w:szCs w:val="24"/>
          <w:lang w:val="sr-Cyrl-RS" w:eastAsia="zh-CN" w:bidi="hi-IN"/>
        </w:rPr>
        <w:t>– maksimalno 10 pondera</w:t>
      </w:r>
    </w:p>
    <w:p w:rsidR="009E3AB3" w:rsidRPr="001F20A0" w:rsidRDefault="009E3AB3" w:rsidP="0031516C">
      <w:pPr>
        <w:widowControl w:val="0"/>
        <w:tabs>
          <w:tab w:val="left" w:pos="-2505"/>
        </w:tabs>
        <w:autoSpaceDE w:val="0"/>
        <w:spacing w:after="0" w:line="276" w:lineRule="auto"/>
        <w:ind w:left="720"/>
        <w:rPr>
          <w:rFonts w:ascii="Segoe UI" w:eastAsia="SimSun" w:hAnsi="Segoe UI" w:cs="Segoe UI"/>
          <w:b/>
          <w:kern w:val="3"/>
          <w:sz w:val="24"/>
          <w:szCs w:val="24"/>
          <w:lang w:val="sr-Cyrl-RS" w:eastAsia="zh-CN" w:bidi="hi-IN"/>
        </w:rPr>
      </w:pPr>
    </w:p>
    <w:p w:rsidR="009E3AB3" w:rsidRPr="001F20A0" w:rsidRDefault="009E3AB3" w:rsidP="0031516C">
      <w:pPr>
        <w:suppressAutoHyphens/>
        <w:autoSpaceDN w:val="0"/>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b/>
          <w:kern w:val="3"/>
          <w:sz w:val="24"/>
          <w:szCs w:val="24"/>
          <w:lang w:val="sr-Cyrl-RS" w:eastAsia="zh-CN" w:bidi="hi-IN"/>
        </w:rPr>
        <w:t xml:space="preserve">A - </w:t>
      </w:r>
      <w:r w:rsidRPr="001F20A0">
        <w:rPr>
          <w:rFonts w:ascii="Segoe UI" w:eastAsia="SimSun" w:hAnsi="Segoe UI" w:cs="Segoe UI"/>
          <w:b/>
          <w:kern w:val="3"/>
          <w:sz w:val="24"/>
          <w:szCs w:val="24"/>
          <w:lang w:eastAsia="zh-CN" w:bidi="hi-IN"/>
        </w:rPr>
        <w:t>Cena</w:t>
      </w:r>
      <w:r w:rsidRPr="001F20A0">
        <w:rPr>
          <w:rFonts w:ascii="Segoe UI" w:eastAsia="SimSun" w:hAnsi="Segoe UI" w:cs="Segoe UI"/>
          <w:kern w:val="3"/>
          <w:sz w:val="24"/>
          <w:szCs w:val="24"/>
          <w:lang w:eastAsia="zh-CN" w:bidi="hi-IN"/>
        </w:rPr>
        <w:t xml:space="preserve"> </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U okviru ovog kriterijuma za dodelu okvirnog sporazuma vrednuje se ukupna ponuđena cena navedena u Obrascu ponude za partiju 1. </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Ponderisanje se vrši na sledeći način:</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bCs/>
          <w:kern w:val="3"/>
          <w:sz w:val="24"/>
          <w:szCs w:val="24"/>
          <w:lang w:eastAsia="zh-CN" w:bidi="hi-IN"/>
        </w:rPr>
        <w:t xml:space="preserve">Ponuda sa najnižom ukupnom ponuđenom cenom dobija maksimalan broj pondera </w:t>
      </w:r>
      <w:r w:rsidRPr="001F20A0">
        <w:rPr>
          <w:rFonts w:ascii="Segoe UI" w:eastAsia="SimSun" w:hAnsi="Segoe UI" w:cs="Segoe UI"/>
          <w:bCs/>
          <w:kern w:val="3"/>
          <w:sz w:val="24"/>
          <w:szCs w:val="24"/>
          <w:lang w:val="hr-HR" w:eastAsia="zh-CN" w:bidi="hi-IN"/>
        </w:rPr>
        <w:t>6</w:t>
      </w:r>
      <w:r w:rsidRPr="001F20A0">
        <w:rPr>
          <w:rFonts w:ascii="Segoe UI" w:eastAsia="SimSun" w:hAnsi="Segoe UI" w:cs="Segoe UI"/>
          <w:bCs/>
          <w:kern w:val="3"/>
          <w:sz w:val="24"/>
          <w:szCs w:val="24"/>
          <w:lang w:eastAsia="zh-CN" w:bidi="hi-IN"/>
        </w:rPr>
        <w:t>0.</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kern w:val="3"/>
          <w:sz w:val="24"/>
          <w:szCs w:val="24"/>
          <w:lang w:eastAsia="zh-CN" w:bidi="hi-IN"/>
        </w:rPr>
        <w:t xml:space="preserve">Ponude sa </w:t>
      </w:r>
      <w:bookmarkStart w:id="6" w:name="_Hlk22557704"/>
      <w:r w:rsidRPr="001F20A0">
        <w:rPr>
          <w:rFonts w:ascii="Segoe UI" w:eastAsia="SimSun" w:hAnsi="Segoe UI" w:cs="Segoe UI"/>
          <w:kern w:val="3"/>
          <w:sz w:val="24"/>
          <w:szCs w:val="24"/>
          <w:lang w:eastAsia="zh-CN" w:bidi="hi-IN"/>
        </w:rPr>
        <w:t xml:space="preserve">višom </w:t>
      </w:r>
      <w:r w:rsidRPr="001F20A0">
        <w:rPr>
          <w:rFonts w:ascii="Segoe UI" w:eastAsia="SimSun" w:hAnsi="Segoe UI" w:cs="Segoe UI"/>
          <w:bCs/>
          <w:kern w:val="3"/>
          <w:sz w:val="24"/>
          <w:szCs w:val="24"/>
          <w:lang w:eastAsia="zh-CN" w:bidi="hi-IN"/>
        </w:rPr>
        <w:t xml:space="preserve">ukupnom </w:t>
      </w:r>
      <w:r w:rsidRPr="001F20A0">
        <w:rPr>
          <w:rFonts w:ascii="Segoe UI" w:eastAsia="SimSun" w:hAnsi="Segoe UI" w:cs="Segoe UI"/>
          <w:kern w:val="3"/>
          <w:sz w:val="24"/>
          <w:szCs w:val="24"/>
          <w:lang w:eastAsia="zh-CN" w:bidi="hi-IN"/>
        </w:rPr>
        <w:t>ponuđenom</w:t>
      </w:r>
      <w:r w:rsidRPr="001F20A0">
        <w:rPr>
          <w:rFonts w:ascii="Segoe UI" w:eastAsia="SimSun" w:hAnsi="Segoe UI" w:cs="Segoe UI"/>
          <w:bCs/>
          <w:kern w:val="3"/>
          <w:sz w:val="24"/>
          <w:szCs w:val="24"/>
          <w:lang w:eastAsia="zh-CN" w:bidi="hi-IN"/>
        </w:rPr>
        <w:t xml:space="preserve"> cenom bez PDV</w:t>
      </w:r>
      <w:r w:rsidRPr="001F20A0">
        <w:rPr>
          <w:rFonts w:ascii="Segoe UI" w:eastAsia="SimSun" w:hAnsi="Segoe UI" w:cs="Segoe UI"/>
          <w:kern w:val="3"/>
          <w:sz w:val="24"/>
          <w:szCs w:val="24"/>
          <w:lang w:eastAsia="zh-CN" w:bidi="hi-IN"/>
        </w:rPr>
        <w:t xml:space="preserve"> </w:t>
      </w:r>
      <w:bookmarkEnd w:id="6"/>
      <w:r w:rsidRPr="001F20A0">
        <w:rPr>
          <w:rFonts w:ascii="Segoe UI" w:eastAsia="SimSun" w:hAnsi="Segoe UI" w:cs="Segoe UI"/>
          <w:kern w:val="3"/>
          <w:sz w:val="24"/>
          <w:szCs w:val="24"/>
          <w:lang w:val="sr-Cyrl-RS" w:eastAsia="zh-CN" w:bidi="hi-IN"/>
        </w:rPr>
        <w:t>(</w:t>
      </w:r>
      <w:proofErr w:type="gramStart"/>
      <w:r w:rsidRPr="001F20A0">
        <w:rPr>
          <w:rFonts w:ascii="Segoe UI" w:eastAsia="SimSun" w:hAnsi="Segoe UI" w:cs="Segoe UI"/>
          <w:kern w:val="3"/>
          <w:sz w:val="24"/>
          <w:szCs w:val="24"/>
          <w:lang w:eastAsia="zh-CN" w:bidi="hi-IN"/>
        </w:rPr>
        <w:t>Cena</w:t>
      </w:r>
      <w:r w:rsidRPr="001F20A0">
        <w:rPr>
          <w:rFonts w:ascii="Segoe UI" w:eastAsia="SimSun" w:hAnsi="Segoe UI" w:cs="Segoe UI"/>
          <w:kern w:val="3"/>
          <w:sz w:val="24"/>
          <w:szCs w:val="24"/>
          <w:vertAlign w:val="subscript"/>
          <w:lang w:eastAsia="zh-CN" w:bidi="hi-IN"/>
        </w:rPr>
        <w:t>viša</w:t>
      </w:r>
      <w:r w:rsidRPr="001F20A0">
        <w:rPr>
          <w:rFonts w:ascii="Segoe UI" w:eastAsia="SimSun" w:hAnsi="Segoe UI" w:cs="Segoe UI"/>
          <w:kern w:val="3"/>
          <w:sz w:val="24"/>
          <w:szCs w:val="24"/>
          <w:vertAlign w:val="subscript"/>
          <w:lang w:val="sr-Cyrl-RS" w:eastAsia="zh-CN" w:bidi="hi-IN"/>
        </w:rPr>
        <w:t xml:space="preserve">)  </w:t>
      </w:r>
      <w:r w:rsidRPr="001F20A0">
        <w:rPr>
          <w:rFonts w:ascii="Segoe UI" w:eastAsia="SimSun" w:hAnsi="Segoe UI" w:cs="Segoe UI"/>
          <w:kern w:val="3"/>
          <w:sz w:val="24"/>
          <w:szCs w:val="24"/>
          <w:lang w:eastAsia="zh-CN" w:bidi="hi-IN"/>
        </w:rPr>
        <w:t>vrednuju</w:t>
      </w:r>
      <w:proofErr w:type="gramEnd"/>
      <w:r w:rsidRPr="001F20A0">
        <w:rPr>
          <w:rFonts w:ascii="Segoe UI" w:eastAsia="SimSun" w:hAnsi="Segoe UI" w:cs="Segoe UI"/>
          <w:kern w:val="3"/>
          <w:sz w:val="24"/>
          <w:szCs w:val="24"/>
          <w:lang w:eastAsia="zh-CN" w:bidi="hi-IN"/>
        </w:rPr>
        <w:t xml:space="preserve"> se u odnosu na ponudu sa najnižom </w:t>
      </w:r>
      <w:r w:rsidRPr="001F20A0">
        <w:rPr>
          <w:rFonts w:ascii="Segoe UI" w:eastAsia="SimSun" w:hAnsi="Segoe UI" w:cs="Segoe UI"/>
          <w:bCs/>
          <w:kern w:val="3"/>
          <w:sz w:val="24"/>
          <w:szCs w:val="24"/>
          <w:lang w:eastAsia="zh-CN" w:bidi="hi-IN"/>
        </w:rPr>
        <w:t xml:space="preserve">ukupnom </w:t>
      </w:r>
      <w:r w:rsidRPr="001F20A0">
        <w:rPr>
          <w:rFonts w:ascii="Segoe UI" w:eastAsia="SimSun" w:hAnsi="Segoe UI" w:cs="Segoe UI"/>
          <w:kern w:val="3"/>
          <w:sz w:val="24"/>
          <w:szCs w:val="24"/>
          <w:lang w:eastAsia="zh-CN" w:bidi="hi-IN"/>
        </w:rPr>
        <w:t>ponuđenom</w:t>
      </w:r>
      <w:r w:rsidRPr="001F20A0">
        <w:rPr>
          <w:rFonts w:ascii="Segoe UI" w:eastAsia="SimSun" w:hAnsi="Segoe UI" w:cs="Segoe UI"/>
          <w:bCs/>
          <w:kern w:val="3"/>
          <w:sz w:val="24"/>
          <w:szCs w:val="24"/>
          <w:lang w:eastAsia="zh-CN" w:bidi="hi-IN"/>
        </w:rPr>
        <w:t xml:space="preserve"> cenom bez PDV</w:t>
      </w:r>
      <w:r w:rsidRPr="001F20A0">
        <w:rPr>
          <w:rFonts w:ascii="Segoe UI" w:eastAsia="SimSun" w:hAnsi="Segoe UI" w:cs="Segoe UI"/>
          <w:kern w:val="3"/>
          <w:sz w:val="24"/>
          <w:szCs w:val="24"/>
          <w:lang w:eastAsia="zh-CN" w:bidi="hi-IN"/>
        </w:rPr>
        <w:t xml:space="preserve"> </w:t>
      </w:r>
      <w:r w:rsidRPr="001F20A0">
        <w:rPr>
          <w:rFonts w:ascii="Segoe UI" w:eastAsia="SimSun" w:hAnsi="Segoe UI" w:cs="Segoe UI"/>
          <w:kern w:val="3"/>
          <w:sz w:val="24"/>
          <w:szCs w:val="24"/>
          <w:lang w:val="sr-Cyrl-RS" w:eastAsia="zh-CN" w:bidi="hi-IN"/>
        </w:rPr>
        <w:t>(</w:t>
      </w:r>
      <w:r w:rsidRPr="001F20A0">
        <w:rPr>
          <w:rFonts w:ascii="Segoe UI" w:eastAsia="SimSun" w:hAnsi="Segoe UI" w:cs="Segoe UI"/>
          <w:kern w:val="3"/>
          <w:sz w:val="24"/>
          <w:szCs w:val="24"/>
          <w:lang w:eastAsia="zh-CN" w:bidi="hi-IN"/>
        </w:rPr>
        <w:t>Cena</w:t>
      </w:r>
      <w:r w:rsidRPr="001F20A0">
        <w:rPr>
          <w:rFonts w:ascii="Segoe UI" w:eastAsia="SimSun" w:hAnsi="Segoe UI" w:cs="Segoe UI"/>
          <w:kern w:val="3"/>
          <w:sz w:val="24"/>
          <w:szCs w:val="24"/>
          <w:vertAlign w:val="subscript"/>
          <w:lang w:eastAsia="zh-CN" w:bidi="hi-IN"/>
        </w:rPr>
        <w:t>najniža</w:t>
      </w:r>
      <w:r w:rsidRPr="001F20A0">
        <w:rPr>
          <w:rFonts w:ascii="Segoe UI" w:eastAsia="SimSun" w:hAnsi="Segoe UI" w:cs="Segoe UI"/>
          <w:kern w:val="3"/>
          <w:sz w:val="24"/>
          <w:szCs w:val="24"/>
          <w:vertAlign w:val="subscript"/>
          <w:lang w:val="sr-Cyrl-RS" w:eastAsia="zh-CN" w:bidi="hi-IN"/>
        </w:rPr>
        <w:t>)</w:t>
      </w:r>
      <w:r w:rsidRPr="001F20A0">
        <w:rPr>
          <w:rFonts w:ascii="Segoe UI" w:eastAsia="SimSun" w:hAnsi="Segoe UI" w:cs="Segoe UI"/>
          <w:kern w:val="3"/>
          <w:sz w:val="24"/>
          <w:szCs w:val="24"/>
          <w:lang w:eastAsia="zh-CN" w:bidi="hi-IN"/>
        </w:rPr>
        <w:t xml:space="preserve"> i to na način da se maksimalan broj pondera </w:t>
      </w:r>
      <w:r w:rsidRPr="001F20A0">
        <w:rPr>
          <w:rFonts w:ascii="Segoe UI" w:eastAsia="SimSun" w:hAnsi="Segoe UI" w:cs="Segoe UI"/>
          <w:kern w:val="3"/>
          <w:sz w:val="24"/>
          <w:szCs w:val="24"/>
          <w:lang w:val="hr-HR" w:eastAsia="zh-CN" w:bidi="hi-IN"/>
        </w:rPr>
        <w:t>60</w:t>
      </w:r>
      <w:r w:rsidRPr="001F20A0">
        <w:rPr>
          <w:rFonts w:ascii="Segoe UI" w:eastAsia="SimSun" w:hAnsi="Segoe UI" w:cs="Segoe UI"/>
          <w:kern w:val="3"/>
          <w:sz w:val="24"/>
          <w:szCs w:val="24"/>
          <w:lang w:eastAsia="zh-CN" w:bidi="hi-IN"/>
        </w:rPr>
        <w:t xml:space="preserve"> umanjuje proporcionalno odnosu najniže </w:t>
      </w:r>
      <w:r w:rsidRPr="001F20A0">
        <w:rPr>
          <w:rFonts w:ascii="Segoe UI" w:eastAsia="SimSun" w:hAnsi="Segoe UI" w:cs="Segoe UI"/>
          <w:bCs/>
          <w:kern w:val="3"/>
          <w:sz w:val="24"/>
          <w:szCs w:val="24"/>
          <w:lang w:eastAsia="zh-CN" w:bidi="hi-IN"/>
        </w:rPr>
        <w:t xml:space="preserve">ukupne </w:t>
      </w:r>
      <w:r w:rsidRPr="001F20A0">
        <w:rPr>
          <w:rFonts w:ascii="Segoe UI" w:eastAsia="SimSun" w:hAnsi="Segoe UI" w:cs="Segoe UI"/>
          <w:kern w:val="3"/>
          <w:sz w:val="24"/>
          <w:szCs w:val="24"/>
          <w:lang w:eastAsia="zh-CN" w:bidi="hi-IN"/>
        </w:rPr>
        <w:t>ponuđene</w:t>
      </w:r>
      <w:r w:rsidRPr="001F20A0">
        <w:rPr>
          <w:rFonts w:ascii="Segoe UI" w:eastAsia="SimSun" w:hAnsi="Segoe UI" w:cs="Segoe UI"/>
          <w:bCs/>
          <w:kern w:val="3"/>
          <w:sz w:val="24"/>
          <w:szCs w:val="24"/>
          <w:lang w:eastAsia="zh-CN" w:bidi="hi-IN"/>
        </w:rPr>
        <w:t xml:space="preserve"> cene bez PDV</w:t>
      </w:r>
      <w:r w:rsidRPr="001F20A0">
        <w:rPr>
          <w:rFonts w:ascii="Segoe UI" w:eastAsia="SimSun" w:hAnsi="Segoe UI" w:cs="Segoe UI"/>
          <w:kern w:val="3"/>
          <w:sz w:val="24"/>
          <w:szCs w:val="24"/>
          <w:lang w:eastAsia="zh-CN" w:bidi="hi-IN"/>
        </w:rPr>
        <w:t xml:space="preserve"> </w:t>
      </w:r>
      <w:r w:rsidRPr="001F20A0">
        <w:rPr>
          <w:rFonts w:ascii="Segoe UI" w:eastAsia="SimSun" w:hAnsi="Segoe UI" w:cs="Segoe UI"/>
          <w:kern w:val="3"/>
          <w:sz w:val="24"/>
          <w:szCs w:val="24"/>
          <w:lang w:val="sr-Cyrl-RS" w:eastAsia="zh-CN" w:bidi="hi-IN"/>
        </w:rPr>
        <w:t>(</w:t>
      </w:r>
      <w:r w:rsidRPr="001F20A0">
        <w:rPr>
          <w:rFonts w:ascii="Segoe UI" w:eastAsia="SimSun" w:hAnsi="Segoe UI" w:cs="Segoe UI"/>
          <w:kern w:val="3"/>
          <w:sz w:val="24"/>
          <w:szCs w:val="24"/>
          <w:lang w:eastAsia="zh-CN" w:bidi="hi-IN"/>
        </w:rPr>
        <w:t>Cena</w:t>
      </w:r>
      <w:r w:rsidRPr="001F20A0">
        <w:rPr>
          <w:rFonts w:ascii="Segoe UI" w:eastAsia="SimSun" w:hAnsi="Segoe UI" w:cs="Segoe UI"/>
          <w:kern w:val="3"/>
          <w:sz w:val="24"/>
          <w:szCs w:val="24"/>
          <w:vertAlign w:val="subscript"/>
          <w:lang w:eastAsia="zh-CN" w:bidi="hi-IN"/>
        </w:rPr>
        <w:t>najniža</w:t>
      </w:r>
      <w:r w:rsidRPr="001F20A0">
        <w:rPr>
          <w:rFonts w:ascii="Segoe UI" w:eastAsia="SimSun" w:hAnsi="Segoe UI" w:cs="Segoe UI"/>
          <w:kern w:val="3"/>
          <w:sz w:val="24"/>
          <w:szCs w:val="24"/>
          <w:vertAlign w:val="subscript"/>
          <w:lang w:val="sr-Cyrl-RS" w:eastAsia="zh-CN" w:bidi="hi-IN"/>
        </w:rPr>
        <w:t>)</w:t>
      </w:r>
      <w:r w:rsidRPr="001F20A0">
        <w:rPr>
          <w:rFonts w:ascii="Segoe UI" w:eastAsia="SimSun" w:hAnsi="Segoe UI" w:cs="Segoe UI"/>
          <w:kern w:val="3"/>
          <w:sz w:val="24"/>
          <w:szCs w:val="24"/>
          <w:lang w:eastAsia="zh-CN" w:bidi="hi-IN"/>
        </w:rPr>
        <w:t xml:space="preserve"> i više u</w:t>
      </w:r>
      <w:r w:rsidRPr="001F20A0">
        <w:rPr>
          <w:rFonts w:ascii="Segoe UI" w:eastAsia="SimSun" w:hAnsi="Segoe UI" w:cs="Segoe UI"/>
          <w:bCs/>
          <w:kern w:val="3"/>
          <w:sz w:val="24"/>
          <w:szCs w:val="24"/>
          <w:lang w:eastAsia="zh-CN" w:bidi="hi-IN"/>
        </w:rPr>
        <w:t xml:space="preserve">kupne </w:t>
      </w:r>
      <w:r w:rsidRPr="001F20A0">
        <w:rPr>
          <w:rFonts w:ascii="Segoe UI" w:eastAsia="SimSun" w:hAnsi="Segoe UI" w:cs="Segoe UI"/>
          <w:kern w:val="3"/>
          <w:sz w:val="24"/>
          <w:szCs w:val="24"/>
          <w:lang w:eastAsia="zh-CN" w:bidi="hi-IN"/>
        </w:rPr>
        <w:t>ponuđene</w:t>
      </w:r>
      <w:r w:rsidRPr="001F20A0">
        <w:rPr>
          <w:rFonts w:ascii="Segoe UI" w:eastAsia="SimSun" w:hAnsi="Segoe UI" w:cs="Segoe UI"/>
          <w:bCs/>
          <w:kern w:val="3"/>
          <w:sz w:val="24"/>
          <w:szCs w:val="24"/>
          <w:lang w:eastAsia="zh-CN" w:bidi="hi-IN"/>
        </w:rPr>
        <w:t xml:space="preserve"> cene bez PDV</w:t>
      </w:r>
      <w:r w:rsidRPr="001F20A0">
        <w:rPr>
          <w:rFonts w:ascii="Segoe UI" w:eastAsia="SimSun" w:hAnsi="Segoe UI" w:cs="Segoe UI"/>
          <w:kern w:val="3"/>
          <w:sz w:val="24"/>
          <w:szCs w:val="24"/>
          <w:lang w:eastAsia="zh-CN" w:bidi="hi-IN"/>
        </w:rPr>
        <w:t xml:space="preserve"> </w:t>
      </w:r>
      <w:r w:rsidRPr="001F20A0">
        <w:rPr>
          <w:rFonts w:ascii="Segoe UI" w:eastAsia="SimSun" w:hAnsi="Segoe UI" w:cs="Segoe UI"/>
          <w:kern w:val="3"/>
          <w:sz w:val="24"/>
          <w:szCs w:val="24"/>
          <w:lang w:val="sr-Cyrl-RS" w:eastAsia="zh-CN" w:bidi="hi-IN"/>
        </w:rPr>
        <w:t>(</w:t>
      </w:r>
      <w:r w:rsidRPr="001F20A0">
        <w:rPr>
          <w:rFonts w:ascii="Segoe UI" w:eastAsia="SimSun" w:hAnsi="Segoe UI" w:cs="Segoe UI"/>
          <w:kern w:val="3"/>
          <w:sz w:val="24"/>
          <w:szCs w:val="24"/>
          <w:lang w:eastAsia="zh-CN" w:bidi="hi-IN"/>
        </w:rPr>
        <w:t>Cena</w:t>
      </w:r>
      <w:r w:rsidRPr="001F20A0">
        <w:rPr>
          <w:rFonts w:ascii="Segoe UI" w:eastAsia="SimSun" w:hAnsi="Segoe UI" w:cs="Segoe UI"/>
          <w:kern w:val="3"/>
          <w:sz w:val="24"/>
          <w:szCs w:val="24"/>
          <w:vertAlign w:val="subscript"/>
          <w:lang w:eastAsia="zh-CN" w:bidi="hi-IN"/>
        </w:rPr>
        <w:t>viša</w:t>
      </w:r>
      <w:r w:rsidRPr="001F20A0">
        <w:rPr>
          <w:rFonts w:ascii="Segoe UI" w:eastAsia="SimSun" w:hAnsi="Segoe UI" w:cs="Segoe UI"/>
          <w:kern w:val="3"/>
          <w:sz w:val="24"/>
          <w:szCs w:val="24"/>
          <w:vertAlign w:val="subscript"/>
          <w:lang w:val="sr-Cyrl-RS" w:eastAsia="zh-CN" w:bidi="hi-IN"/>
        </w:rPr>
        <w:t xml:space="preserve">) </w:t>
      </w:r>
      <w:r w:rsidRPr="001F20A0">
        <w:rPr>
          <w:rFonts w:ascii="Segoe UI" w:eastAsia="SimSun" w:hAnsi="Segoe UI" w:cs="Segoe UI"/>
          <w:kern w:val="3"/>
          <w:sz w:val="24"/>
          <w:szCs w:val="24"/>
          <w:lang w:eastAsia="zh-CN" w:bidi="hi-IN"/>
        </w:rPr>
        <w:t>prema sledećoj formuli, na dve decimale:</w:t>
      </w:r>
    </w:p>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vertAlign w:val="subscript"/>
          <w:lang w:val="sr-Cyrl-RS" w:eastAsia="zh-CN" w:bidi="hi-IN"/>
        </w:rPr>
      </w:pPr>
      <w:r w:rsidRPr="001F20A0">
        <w:rPr>
          <w:rFonts w:ascii="Segoe UI" w:eastAsia="SimSun" w:hAnsi="Segoe UI" w:cs="Segoe UI"/>
          <w:kern w:val="3"/>
          <w:sz w:val="24"/>
          <w:szCs w:val="24"/>
          <w:lang w:eastAsia="zh-CN" w:bidi="hi-IN"/>
        </w:rPr>
        <w:tab/>
      </w:r>
      <w:r w:rsidRPr="001F20A0">
        <w:rPr>
          <w:rFonts w:ascii="Segoe UI" w:eastAsia="SimSun" w:hAnsi="Segoe UI" w:cs="Segoe UI"/>
          <w:kern w:val="3"/>
          <w:sz w:val="24"/>
          <w:szCs w:val="24"/>
          <w:lang w:val="sr-Cyrl-RS" w:eastAsia="zh-CN" w:bidi="hi-IN"/>
        </w:rPr>
        <w:t>A</w:t>
      </w:r>
      <w:r w:rsidRPr="001F20A0">
        <w:rPr>
          <w:rFonts w:ascii="Segoe UI" w:eastAsia="SimSun" w:hAnsi="Segoe UI" w:cs="Segoe UI"/>
          <w:kern w:val="3"/>
          <w:sz w:val="24"/>
          <w:szCs w:val="24"/>
          <w:lang w:eastAsia="zh-CN" w:bidi="hi-IN"/>
        </w:rPr>
        <w:t xml:space="preserve"> = </w:t>
      </w:r>
      <w:r w:rsidRPr="001F20A0">
        <w:rPr>
          <w:rFonts w:ascii="Segoe UI" w:eastAsia="SimSun" w:hAnsi="Segoe UI" w:cs="Segoe UI"/>
          <w:bCs/>
          <w:kern w:val="3"/>
          <w:sz w:val="24"/>
          <w:szCs w:val="24"/>
          <w:lang w:val="hr-HR" w:eastAsia="zh-CN" w:bidi="hi-IN"/>
        </w:rPr>
        <w:t>60</w:t>
      </w:r>
      <w:r w:rsidRPr="001F20A0">
        <w:rPr>
          <w:rFonts w:ascii="Segoe UI" w:eastAsia="SimSun" w:hAnsi="Segoe UI" w:cs="Segoe UI"/>
          <w:bCs/>
          <w:kern w:val="3"/>
          <w:sz w:val="24"/>
          <w:szCs w:val="24"/>
          <w:lang w:eastAsia="zh-CN" w:bidi="hi-IN"/>
        </w:rPr>
        <w:t xml:space="preserve"> *</w:t>
      </w:r>
      <w:r w:rsidRPr="001F20A0">
        <w:rPr>
          <w:rFonts w:ascii="Segoe UI" w:eastAsia="SimSun" w:hAnsi="Segoe UI" w:cs="Segoe UI"/>
          <w:kern w:val="3"/>
          <w:sz w:val="24"/>
          <w:szCs w:val="24"/>
          <w:lang w:eastAsia="zh-CN" w:bidi="hi-IN"/>
        </w:rPr>
        <w:t xml:space="preserve"> Cena</w:t>
      </w:r>
      <w:r w:rsidRPr="001F20A0">
        <w:rPr>
          <w:rFonts w:ascii="Segoe UI" w:eastAsia="SimSun" w:hAnsi="Segoe UI" w:cs="Segoe UI"/>
          <w:kern w:val="3"/>
          <w:sz w:val="24"/>
          <w:szCs w:val="24"/>
          <w:vertAlign w:val="subscript"/>
          <w:lang w:eastAsia="zh-CN" w:bidi="hi-IN"/>
        </w:rPr>
        <w:t xml:space="preserve">najniža </w:t>
      </w:r>
      <w:r w:rsidRPr="001F20A0">
        <w:rPr>
          <w:rFonts w:ascii="Segoe UI" w:eastAsia="SimSun" w:hAnsi="Segoe UI" w:cs="Segoe UI"/>
          <w:kern w:val="3"/>
          <w:sz w:val="24"/>
          <w:szCs w:val="24"/>
          <w:lang w:eastAsia="zh-CN" w:bidi="hi-IN"/>
        </w:rPr>
        <w:t>/ Cena</w:t>
      </w:r>
      <w:r w:rsidRPr="001F20A0">
        <w:rPr>
          <w:rFonts w:ascii="Segoe UI" w:eastAsia="SimSun" w:hAnsi="Segoe UI" w:cs="Segoe UI"/>
          <w:kern w:val="3"/>
          <w:sz w:val="24"/>
          <w:szCs w:val="24"/>
          <w:vertAlign w:val="subscript"/>
          <w:lang w:eastAsia="zh-CN" w:bidi="hi-IN"/>
        </w:rPr>
        <w:t>viša</w:t>
      </w:r>
    </w:p>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lang w:val="sr-Cyrl-RS" w:eastAsia="zh-CN" w:bidi="hi-IN"/>
        </w:rPr>
      </w:pPr>
    </w:p>
    <w:p w:rsidR="009E3AB3" w:rsidRPr="00A92C10" w:rsidRDefault="009E3AB3" w:rsidP="0031516C">
      <w:pPr>
        <w:suppressAutoHyphens/>
        <w:autoSpaceDN w:val="0"/>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b/>
          <w:kern w:val="3"/>
          <w:sz w:val="24"/>
          <w:szCs w:val="24"/>
          <w:lang w:val="sr-Cyrl-RS" w:eastAsia="zh-CN" w:bidi="hi-IN"/>
        </w:rPr>
        <w:t>B - Kvalitet radno angažovanih</w:t>
      </w:r>
      <w:r w:rsidRPr="001F20A0">
        <w:rPr>
          <w:rFonts w:ascii="Segoe UI" w:eastAsia="SimSun" w:hAnsi="Segoe UI" w:cs="Segoe UI"/>
          <w:kern w:val="3"/>
          <w:sz w:val="24"/>
          <w:szCs w:val="24"/>
          <w:lang w:val="sr-Cyrl-RS" w:eastAsia="zh-CN" w:bidi="hi-IN"/>
        </w:rPr>
        <w:t xml:space="preserve"> </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U okviru ovog kriterijuma za dodelu okvirnog sporazuma vrednuje se iskustvo u prevođenju pravnih propisa Evropske unije iz oblasti radnog prava</w:t>
      </w:r>
      <w:r w:rsidRPr="001F20A0">
        <w:rPr>
          <w:rFonts w:ascii="Segoe UI" w:eastAsia="SimSun" w:hAnsi="Segoe UI" w:cs="Segoe UI"/>
          <w:kern w:val="3"/>
          <w:sz w:val="24"/>
          <w:szCs w:val="24"/>
          <w:lang w:eastAsia="zh-CN" w:bidi="hi-IN"/>
        </w:rPr>
        <w:t>.</w:t>
      </w:r>
      <w:r w:rsidRPr="001F20A0">
        <w:rPr>
          <w:rFonts w:ascii="Segoe UI" w:eastAsia="SimSun" w:hAnsi="Segoe UI" w:cs="Segoe UI"/>
          <w:kern w:val="3"/>
          <w:sz w:val="24"/>
          <w:szCs w:val="24"/>
          <w:lang w:val="sr-Cyrl-RS" w:eastAsia="zh-CN" w:bidi="hi-IN"/>
        </w:rPr>
        <w:t xml:space="preserve"> </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Ponderisanje se vrši na način da se određeni broj pondera dodeljuje u zavisnosti od toga koliko prevodilaca, koji će biti angažovani na izvršenju usluga, ima iskustvo u navedenoj oblasti i to:</w:t>
      </w:r>
    </w:p>
    <w:tbl>
      <w:tblPr>
        <w:tblStyle w:val="TableGrid"/>
        <w:tblW w:w="0" w:type="auto"/>
        <w:tblLook w:val="04A0" w:firstRow="1" w:lastRow="0" w:firstColumn="1" w:lastColumn="0" w:noHBand="0" w:noVBand="1"/>
      </w:tblPr>
      <w:tblGrid>
        <w:gridCol w:w="4686"/>
        <w:gridCol w:w="4664"/>
      </w:tblGrid>
      <w:tr w:rsidR="009E3AB3" w:rsidRPr="001F20A0" w:rsidTr="000A5E4E">
        <w:tc>
          <w:tcPr>
            <w:tcW w:w="4686"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B - Broj angažovanih prevodilaca sa iskustvom u prevođenju pravnih propisa Evropske unije iz oblasti radnog prava</w:t>
            </w:r>
          </w:p>
        </w:tc>
        <w:tc>
          <w:tcPr>
            <w:tcW w:w="4664"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Broj pondera</w:t>
            </w:r>
          </w:p>
        </w:tc>
      </w:tr>
      <w:tr w:rsidR="009E3AB3" w:rsidRPr="001F20A0" w:rsidTr="000A5E4E">
        <w:tc>
          <w:tcPr>
            <w:tcW w:w="4686"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Nijedan</w:t>
            </w:r>
          </w:p>
        </w:tc>
        <w:tc>
          <w:tcPr>
            <w:tcW w:w="4664"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0 pondera</w:t>
            </w:r>
          </w:p>
        </w:tc>
      </w:tr>
      <w:tr w:rsidR="009E3AB3" w:rsidRPr="001F20A0" w:rsidTr="000A5E4E">
        <w:tc>
          <w:tcPr>
            <w:tcW w:w="4686"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lastRenderedPageBreak/>
              <w:t>1 ili 2 prevodioca</w:t>
            </w:r>
          </w:p>
        </w:tc>
        <w:tc>
          <w:tcPr>
            <w:tcW w:w="4664"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10 pondera</w:t>
            </w:r>
          </w:p>
        </w:tc>
      </w:tr>
      <w:tr w:rsidR="009E3AB3" w:rsidRPr="001F20A0" w:rsidTr="000A5E4E">
        <w:tc>
          <w:tcPr>
            <w:tcW w:w="4686"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3 ili 4 prevodioca</w:t>
            </w:r>
          </w:p>
        </w:tc>
        <w:tc>
          <w:tcPr>
            <w:tcW w:w="4664"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20 pondera</w:t>
            </w:r>
          </w:p>
        </w:tc>
      </w:tr>
      <w:tr w:rsidR="009E3AB3" w:rsidRPr="001F20A0" w:rsidTr="000A5E4E">
        <w:tc>
          <w:tcPr>
            <w:tcW w:w="4686"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5 ili 6 prevodilaca</w:t>
            </w:r>
          </w:p>
        </w:tc>
        <w:tc>
          <w:tcPr>
            <w:tcW w:w="4664"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30 pondera</w:t>
            </w:r>
          </w:p>
        </w:tc>
      </w:tr>
    </w:tbl>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lang w:val="sr-Cyrl-RS" w:eastAsia="zh-CN" w:bidi="hi-IN"/>
        </w:rPr>
      </w:pPr>
    </w:p>
    <w:p w:rsidR="009E3AB3" w:rsidRPr="001F20A0" w:rsidRDefault="009E3AB3" w:rsidP="0031516C">
      <w:pPr>
        <w:suppressAutoHyphens/>
        <w:autoSpaceDN w:val="0"/>
        <w:spacing w:after="0" w:line="276" w:lineRule="auto"/>
        <w:jc w:val="both"/>
        <w:textAlignment w:val="baseline"/>
        <w:rPr>
          <w:rFonts w:ascii="Segoe UI" w:eastAsia="SimSun" w:hAnsi="Segoe UI" w:cs="Segoe UI"/>
          <w:b/>
          <w:kern w:val="3"/>
          <w:sz w:val="24"/>
          <w:szCs w:val="24"/>
          <w:lang w:val="sr-Cyrl-RS" w:eastAsia="zh-CN" w:bidi="hi-IN"/>
        </w:rPr>
      </w:pPr>
      <w:r w:rsidRPr="001F20A0">
        <w:rPr>
          <w:rFonts w:ascii="Segoe UI" w:eastAsia="SimSun" w:hAnsi="Segoe UI" w:cs="Segoe UI"/>
          <w:b/>
          <w:kern w:val="3"/>
          <w:sz w:val="24"/>
          <w:szCs w:val="24"/>
          <w:lang w:val="sr-Cyrl-RS" w:eastAsia="zh-CN" w:bidi="hi-IN"/>
        </w:rPr>
        <w:t xml:space="preserve">V - Garantovani obim posla </w:t>
      </w:r>
      <w:bookmarkStart w:id="7" w:name="_Hlk154004658"/>
      <w:r w:rsidRPr="001F20A0">
        <w:rPr>
          <w:rFonts w:ascii="Segoe UI" w:eastAsia="SimSun" w:hAnsi="Segoe UI" w:cs="Segoe UI"/>
          <w:b/>
          <w:kern w:val="3"/>
          <w:sz w:val="24"/>
          <w:szCs w:val="24"/>
          <w:lang w:val="sr-Cyrl-RS" w:eastAsia="zh-CN" w:bidi="hi-IN"/>
        </w:rPr>
        <w:t>(broj prevedenih obračunskih stranica po radnom danu)</w:t>
      </w:r>
      <w:bookmarkEnd w:id="7"/>
    </w:p>
    <w:p w:rsidR="009E3AB3" w:rsidRPr="001F20A0" w:rsidRDefault="009E3AB3" w:rsidP="0031516C">
      <w:pPr>
        <w:suppressAutoHyphens/>
        <w:autoSpaceDN w:val="0"/>
        <w:spacing w:after="0" w:line="276" w:lineRule="auto"/>
        <w:ind w:firstLine="720"/>
        <w:jc w:val="both"/>
        <w:textAlignment w:val="baseline"/>
        <w:rPr>
          <w:rFonts w:ascii="Segoe UI" w:eastAsia="SimSun" w:hAnsi="Segoe UI" w:cs="Segoe UI"/>
          <w:b/>
          <w:kern w:val="3"/>
          <w:sz w:val="24"/>
          <w:szCs w:val="24"/>
          <w:lang w:val="sr-Cyrl-RS" w:eastAsia="zh-CN" w:bidi="hi-IN"/>
        </w:rPr>
      </w:pPr>
      <w:r w:rsidRPr="001F20A0">
        <w:rPr>
          <w:rFonts w:ascii="Segoe UI" w:eastAsia="SimSun" w:hAnsi="Segoe UI" w:cs="Segoe UI"/>
          <w:kern w:val="3"/>
          <w:sz w:val="24"/>
          <w:szCs w:val="24"/>
          <w:lang w:val="sr-Cyrl-RS" w:eastAsia="zh-CN" w:bidi="hi-IN"/>
        </w:rPr>
        <w:t>U okviru ovog kriterijuma za dodelu okvirnog sporazuma vrednuje se ponuđeni obim posla, odnosno broj prevedenih obračunskih stranica po radnom danu.</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Broj prevedenih obračunskih stranica po radnom danu ne može biti manji od 5. Jedna prevedena obračunska stranica podrazumeva 1800 karaktera, uključujući i razmak između reči. </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Ponderisanje se vrši na način da se vrednuje broj prevedenih obračunskih stranica po radnom danu, primenom sledeće formule:</w:t>
      </w:r>
    </w:p>
    <w:p w:rsidR="009E3AB3" w:rsidRPr="001F20A0" w:rsidRDefault="009E3AB3" w:rsidP="0031516C">
      <w:pPr>
        <w:suppressAutoHyphens/>
        <w:spacing w:after="0" w:line="276" w:lineRule="auto"/>
        <w:jc w:val="both"/>
        <w:textAlignment w:val="baseline"/>
        <w:rPr>
          <w:rFonts w:ascii="Segoe UI" w:eastAsia="Times New Roman" w:hAnsi="Segoe UI" w:cs="Segoe UI"/>
          <w:color w:val="000000"/>
          <w:spacing w:val="-9"/>
          <w:sz w:val="24"/>
          <w:szCs w:val="24"/>
          <w:lang w:val="sr-Cyrl-CS"/>
        </w:rPr>
      </w:pPr>
      <w:r w:rsidRPr="001F20A0">
        <w:rPr>
          <w:rFonts w:ascii="Segoe UI" w:eastAsia="SimSun" w:hAnsi="Segoe UI" w:cs="Segoe UI"/>
          <w:kern w:val="3"/>
          <w:sz w:val="24"/>
          <w:szCs w:val="24"/>
          <w:lang w:val="sr-Cyrl-RS" w:eastAsia="zh-CN" w:bidi="hi-IN"/>
        </w:rPr>
        <w:t xml:space="preserve">V = </w:t>
      </w:r>
      <w:r w:rsidRPr="001F20A0">
        <w:rPr>
          <w:rFonts w:ascii="Segoe UI" w:hAnsi="Segoe UI" w:cs="Segoe UI"/>
          <w:color w:val="000000"/>
          <w:spacing w:val="-9"/>
          <w:sz w:val="24"/>
          <w:szCs w:val="24"/>
          <w:lang w:val="sr-Cyrl-RS"/>
        </w:rPr>
        <w:t>1</w:t>
      </w:r>
      <w:r w:rsidRPr="001F20A0">
        <w:rPr>
          <w:rFonts w:ascii="Segoe UI" w:hAnsi="Segoe UI" w:cs="Segoe UI"/>
          <w:color w:val="000000"/>
          <w:spacing w:val="-9"/>
          <w:sz w:val="24"/>
          <w:szCs w:val="24"/>
          <w:lang w:val="sr-Cyrl-CS"/>
        </w:rPr>
        <w:t>0 h OP pon./OPmaks.</w:t>
      </w:r>
    </w:p>
    <w:p w:rsidR="009E3AB3" w:rsidRPr="001F20A0" w:rsidRDefault="009E3AB3" w:rsidP="0031516C">
      <w:pPr>
        <w:suppressAutoHyphens/>
        <w:spacing w:after="0" w:line="276" w:lineRule="auto"/>
        <w:jc w:val="both"/>
        <w:textAlignment w:val="baseline"/>
        <w:rPr>
          <w:rFonts w:ascii="Segoe UI" w:hAnsi="Segoe UI" w:cs="Segoe UI"/>
          <w:color w:val="000000"/>
          <w:spacing w:val="-9"/>
          <w:sz w:val="24"/>
          <w:szCs w:val="24"/>
          <w:lang w:val="sr-Cyrl-RS"/>
        </w:rPr>
      </w:pPr>
      <w:r w:rsidRPr="001F20A0">
        <w:rPr>
          <w:rFonts w:ascii="Segoe UI" w:hAnsi="Segoe UI" w:cs="Segoe UI"/>
          <w:color w:val="000000"/>
          <w:spacing w:val="-9"/>
          <w:sz w:val="24"/>
          <w:szCs w:val="24"/>
          <w:lang w:val="sr-Cyrl-RS"/>
        </w:rPr>
        <w:t xml:space="preserve">OP pon. – ponuđeni obim posla iz ponude koja se vrednuje </w:t>
      </w:r>
    </w:p>
    <w:p w:rsidR="009E3AB3" w:rsidRPr="001F20A0" w:rsidRDefault="009E3AB3" w:rsidP="0031516C">
      <w:pPr>
        <w:suppressAutoHyphens/>
        <w:spacing w:after="0" w:line="276" w:lineRule="auto"/>
        <w:jc w:val="both"/>
        <w:textAlignment w:val="baseline"/>
        <w:rPr>
          <w:rFonts w:ascii="Segoe UI" w:hAnsi="Segoe UI" w:cs="Segoe UI"/>
          <w:b/>
          <w:color w:val="000000"/>
          <w:spacing w:val="-9"/>
          <w:sz w:val="24"/>
          <w:szCs w:val="24"/>
          <w:lang w:val="sr-Cyrl-RS"/>
        </w:rPr>
      </w:pPr>
      <w:r w:rsidRPr="001F20A0">
        <w:rPr>
          <w:rFonts w:ascii="Segoe UI" w:hAnsi="Segoe UI" w:cs="Segoe UI"/>
          <w:color w:val="000000"/>
          <w:spacing w:val="-9"/>
          <w:sz w:val="24"/>
          <w:szCs w:val="24"/>
          <w:lang w:val="sr-Cyrl-RS"/>
        </w:rPr>
        <w:t xml:space="preserve">OP maks. – najveći ponuđeni obim posla </w:t>
      </w:r>
    </w:p>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hAnsi="Segoe UI" w:cs="Segoe UI"/>
          <w:color w:val="000000"/>
          <w:sz w:val="24"/>
          <w:szCs w:val="24"/>
          <w:lang w:val="sr-Cyrl-RS"/>
        </w:rPr>
        <w:t xml:space="preserve">Napomena: Za svaki ponuđeni garantovani obim posla koji je jednak ili veći od 100 </w:t>
      </w:r>
      <w:r w:rsidRPr="001F20A0">
        <w:rPr>
          <w:rFonts w:ascii="Segoe UI" w:eastAsia="SimSun" w:hAnsi="Segoe UI" w:cs="Segoe UI"/>
          <w:kern w:val="3"/>
          <w:sz w:val="24"/>
          <w:szCs w:val="24"/>
          <w:lang w:val="sr-Cyrl-RS" w:eastAsia="zh-CN" w:bidi="hi-IN"/>
        </w:rPr>
        <w:t>prevedenih obračunskih stranica</w:t>
      </w:r>
      <w:r w:rsidRPr="001F20A0">
        <w:rPr>
          <w:rFonts w:ascii="Segoe UI" w:hAnsi="Segoe UI" w:cs="Segoe UI"/>
          <w:color w:val="000000"/>
          <w:sz w:val="24"/>
          <w:szCs w:val="24"/>
          <w:lang w:val="sr-Cyrl-RS"/>
        </w:rPr>
        <w:t xml:space="preserve"> po radnom danu uzimaće se prilikom izračunavanja da je OP pon. = 100.  Ukoliko postoji ponuda garantovanog obima posla koja je jednaka ili veća od 100 uzimaće se prilikom izračunavanja da je OPmaks = 100.</w:t>
      </w:r>
    </w:p>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Rangiranje ponuda će se izvršiti prema broju pondera koji je dodeljen svakoj ponudi. </w:t>
      </w:r>
    </w:p>
    <w:p w:rsidR="009E3AB3" w:rsidRPr="001F20A0" w:rsidRDefault="009E3AB3" w:rsidP="0031516C">
      <w:pPr>
        <w:suppressAutoHyphens/>
        <w:spacing w:after="0" w:line="276" w:lineRule="auto"/>
        <w:jc w:val="center"/>
        <w:textAlignment w:val="baseline"/>
        <w:rPr>
          <w:rFonts w:ascii="Segoe UI" w:eastAsia="SimSun" w:hAnsi="Segoe UI" w:cs="Segoe UI"/>
          <w:b/>
          <w:kern w:val="3"/>
          <w:sz w:val="24"/>
          <w:szCs w:val="24"/>
          <w:lang w:val="sr-Cyrl-RS" w:eastAsia="zh-CN" w:bidi="hi-IN"/>
        </w:rPr>
      </w:pPr>
    </w:p>
    <w:p w:rsidR="009E3AB3" w:rsidRPr="001F20A0" w:rsidRDefault="009E3AB3" w:rsidP="0031516C">
      <w:pPr>
        <w:suppressAutoHyphens/>
        <w:spacing w:after="0" w:line="276" w:lineRule="auto"/>
        <w:jc w:val="center"/>
        <w:textAlignment w:val="baseline"/>
        <w:rPr>
          <w:rFonts w:ascii="Segoe UI" w:eastAsia="SimSun" w:hAnsi="Segoe UI" w:cs="Segoe UI"/>
          <w:b/>
          <w:kern w:val="3"/>
          <w:sz w:val="24"/>
          <w:szCs w:val="24"/>
          <w:lang w:val="sr-Cyrl-RS" w:eastAsia="zh-CN" w:bidi="hi-IN"/>
        </w:rPr>
      </w:pPr>
      <w:r w:rsidRPr="001F20A0">
        <w:rPr>
          <w:rFonts w:ascii="Segoe UI" w:eastAsia="SimSun" w:hAnsi="Segoe UI" w:cs="Segoe UI"/>
          <w:b/>
          <w:kern w:val="3"/>
          <w:sz w:val="24"/>
          <w:szCs w:val="24"/>
          <w:lang w:val="sr-Cyrl-RS" w:eastAsia="zh-CN" w:bidi="hi-IN"/>
        </w:rPr>
        <w:t>Ukupan broj pondera: A + B + V</w:t>
      </w: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A92C10">
      <w:pPr>
        <w:suppressAutoHyphens/>
        <w:spacing w:line="276" w:lineRule="auto"/>
        <w:textAlignment w:val="baseline"/>
        <w:rPr>
          <w:rFonts w:ascii="Segoe UI" w:eastAsia="SimSun" w:hAnsi="Segoe UI" w:cs="Segoe UI"/>
          <w:b/>
          <w:bCs/>
          <w:kern w:val="3"/>
          <w:sz w:val="24"/>
          <w:szCs w:val="24"/>
          <w:lang w:val="sr-Cyrl-RS" w:eastAsia="zh-CN" w:bidi="hi-IN"/>
        </w:rPr>
      </w:pPr>
      <w:r w:rsidRPr="001F20A0">
        <w:rPr>
          <w:rFonts w:ascii="Segoe UI" w:eastAsia="SimSun" w:hAnsi="Segoe UI" w:cs="Segoe UI"/>
          <w:b/>
          <w:bCs/>
          <w:kern w:val="3"/>
          <w:sz w:val="24"/>
          <w:szCs w:val="24"/>
          <w:lang w:val="sr-Cyrl-RS" w:eastAsia="zh-CN" w:bidi="hi-IN"/>
        </w:rPr>
        <w:t>Partija 2 – Usluge usmenog prevođenja</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U postupku javne nabavke Naručilac dodeljuje okvirni sporazum ekonomski najpovoljnijoj ponudi na osnovu odnosa ponuđene cene i kvaliteta po osnovu sledećih kriterijuma:</w:t>
      </w:r>
    </w:p>
    <w:p w:rsidR="009E3AB3" w:rsidRPr="001F20A0" w:rsidRDefault="009E3AB3" w:rsidP="0031516C">
      <w:pPr>
        <w:suppressAutoHyphens/>
        <w:autoSpaceDN w:val="0"/>
        <w:spacing w:after="0" w:line="276" w:lineRule="auto"/>
        <w:ind w:left="720"/>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kern w:val="3"/>
          <w:sz w:val="24"/>
          <w:szCs w:val="24"/>
          <w:lang w:val="sr-Cyrl-RS" w:eastAsia="zh-CN" w:bidi="hi-IN"/>
        </w:rPr>
        <w:t xml:space="preserve">A - </w:t>
      </w:r>
      <w:r w:rsidRPr="001F20A0">
        <w:rPr>
          <w:rFonts w:ascii="Segoe UI" w:eastAsia="SimSun" w:hAnsi="Segoe UI" w:cs="Segoe UI"/>
          <w:kern w:val="3"/>
          <w:sz w:val="24"/>
          <w:szCs w:val="24"/>
          <w:lang w:eastAsia="zh-CN" w:bidi="hi-IN"/>
        </w:rPr>
        <w:t xml:space="preserve">Cena – maksimalno </w:t>
      </w:r>
      <w:r w:rsidRPr="001F20A0">
        <w:rPr>
          <w:rFonts w:ascii="Segoe UI" w:eastAsia="SimSun" w:hAnsi="Segoe UI" w:cs="Segoe UI"/>
          <w:kern w:val="3"/>
          <w:sz w:val="24"/>
          <w:szCs w:val="24"/>
          <w:lang w:val="hr-HR" w:eastAsia="zh-CN" w:bidi="hi-IN"/>
        </w:rPr>
        <w:t>70</w:t>
      </w:r>
      <w:r w:rsidRPr="001F20A0">
        <w:rPr>
          <w:rFonts w:ascii="Segoe UI" w:eastAsia="SimSun" w:hAnsi="Segoe UI" w:cs="Segoe UI"/>
          <w:kern w:val="3"/>
          <w:sz w:val="24"/>
          <w:szCs w:val="24"/>
          <w:lang w:eastAsia="zh-CN" w:bidi="hi-IN"/>
        </w:rPr>
        <w:t xml:space="preserve"> pondera</w:t>
      </w:r>
    </w:p>
    <w:p w:rsidR="009E3AB3" w:rsidRPr="001F20A0" w:rsidRDefault="009E3AB3" w:rsidP="0031516C">
      <w:pPr>
        <w:tabs>
          <w:tab w:val="left" w:pos="-2505"/>
        </w:tabs>
        <w:suppressAutoHyphens/>
        <w:autoSpaceDN w:val="0"/>
        <w:spacing w:after="0" w:line="276" w:lineRule="auto"/>
        <w:ind w:left="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B - Kvalitet radno angažovanih</w:t>
      </w:r>
      <w:r w:rsidRPr="001F20A0">
        <w:rPr>
          <w:rFonts w:ascii="Segoe UI" w:eastAsia="SimSun" w:hAnsi="Segoe UI" w:cs="Segoe UI"/>
          <w:kern w:val="3"/>
          <w:sz w:val="24"/>
          <w:szCs w:val="24"/>
          <w:lang w:eastAsia="zh-CN" w:bidi="hi-IN"/>
        </w:rPr>
        <w:t xml:space="preserve"> – maksimalno </w:t>
      </w:r>
      <w:r w:rsidRPr="001F20A0">
        <w:rPr>
          <w:rFonts w:ascii="Segoe UI" w:eastAsia="SimSun" w:hAnsi="Segoe UI" w:cs="Segoe UI"/>
          <w:kern w:val="3"/>
          <w:sz w:val="24"/>
          <w:szCs w:val="24"/>
          <w:lang w:val="hr-HR" w:eastAsia="zh-CN" w:bidi="hi-IN"/>
        </w:rPr>
        <w:t>30</w:t>
      </w:r>
      <w:r w:rsidRPr="001F20A0">
        <w:rPr>
          <w:rFonts w:ascii="Segoe UI" w:eastAsia="SimSun" w:hAnsi="Segoe UI" w:cs="Segoe UI"/>
          <w:kern w:val="3"/>
          <w:sz w:val="24"/>
          <w:szCs w:val="24"/>
          <w:lang w:eastAsia="zh-CN" w:bidi="hi-IN"/>
        </w:rPr>
        <w:t xml:space="preserve"> pondera</w:t>
      </w:r>
    </w:p>
    <w:p w:rsidR="009E3AB3" w:rsidRPr="001F20A0" w:rsidRDefault="009E3AB3" w:rsidP="0031516C">
      <w:pPr>
        <w:tabs>
          <w:tab w:val="left" w:pos="-2505"/>
        </w:tabs>
        <w:suppressAutoHyphens/>
        <w:autoSpaceDN w:val="0"/>
        <w:spacing w:after="0" w:line="276" w:lineRule="auto"/>
        <w:ind w:left="720"/>
        <w:jc w:val="both"/>
        <w:textAlignment w:val="baseline"/>
        <w:rPr>
          <w:rFonts w:ascii="Segoe UI" w:eastAsia="SimSun" w:hAnsi="Segoe UI" w:cs="Segoe UI"/>
          <w:kern w:val="3"/>
          <w:sz w:val="24"/>
          <w:szCs w:val="24"/>
          <w:lang w:val="sr-Cyrl-RS" w:eastAsia="zh-CN" w:bidi="hi-IN"/>
        </w:rPr>
      </w:pPr>
    </w:p>
    <w:p w:rsidR="009E3AB3" w:rsidRPr="001F20A0" w:rsidRDefault="009E3AB3" w:rsidP="0031516C">
      <w:pPr>
        <w:suppressAutoHyphens/>
        <w:autoSpaceDN w:val="0"/>
        <w:spacing w:after="0" w:line="276" w:lineRule="auto"/>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b/>
          <w:kern w:val="3"/>
          <w:sz w:val="24"/>
          <w:szCs w:val="24"/>
          <w:lang w:val="sr-Cyrl-RS" w:eastAsia="zh-CN" w:bidi="hi-IN"/>
        </w:rPr>
        <w:t xml:space="preserve">A - </w:t>
      </w:r>
      <w:r w:rsidRPr="001F20A0">
        <w:rPr>
          <w:rFonts w:ascii="Segoe UI" w:eastAsia="SimSun" w:hAnsi="Segoe UI" w:cs="Segoe UI"/>
          <w:b/>
          <w:kern w:val="3"/>
          <w:sz w:val="24"/>
          <w:szCs w:val="24"/>
          <w:lang w:eastAsia="zh-CN" w:bidi="hi-IN"/>
        </w:rPr>
        <w:t>Cena</w:t>
      </w:r>
      <w:r w:rsidRPr="001F20A0">
        <w:rPr>
          <w:rFonts w:ascii="Segoe UI" w:eastAsia="SimSun" w:hAnsi="Segoe UI" w:cs="Segoe UI"/>
          <w:kern w:val="3"/>
          <w:sz w:val="24"/>
          <w:szCs w:val="24"/>
          <w:lang w:eastAsia="zh-CN" w:bidi="hi-IN"/>
        </w:rPr>
        <w:t xml:space="preserve"> </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U okviru ovog kriterijuma za dodelu okvirnog sporazuma vrednuje se ukupna ponuđena cena navedena u Obrascu ponude za partiju 2. </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Ponderisanje se vrši na sledeći način:</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bCs/>
          <w:kern w:val="3"/>
          <w:sz w:val="24"/>
          <w:szCs w:val="24"/>
          <w:lang w:eastAsia="zh-CN" w:bidi="hi-IN"/>
        </w:rPr>
        <w:lastRenderedPageBreak/>
        <w:t xml:space="preserve">Ponuda sa najnižom ukupnom ponuđenom cenom dobija maksimalan broj pondera </w:t>
      </w:r>
      <w:r w:rsidRPr="001F20A0">
        <w:rPr>
          <w:rFonts w:ascii="Segoe UI" w:eastAsia="SimSun" w:hAnsi="Segoe UI" w:cs="Segoe UI"/>
          <w:bCs/>
          <w:kern w:val="3"/>
          <w:sz w:val="24"/>
          <w:szCs w:val="24"/>
          <w:lang w:val="hr-HR" w:eastAsia="zh-CN" w:bidi="hi-IN"/>
        </w:rPr>
        <w:t>7</w:t>
      </w:r>
      <w:r w:rsidRPr="001F20A0">
        <w:rPr>
          <w:rFonts w:ascii="Segoe UI" w:eastAsia="SimSun" w:hAnsi="Segoe UI" w:cs="Segoe UI"/>
          <w:bCs/>
          <w:kern w:val="3"/>
          <w:sz w:val="24"/>
          <w:szCs w:val="24"/>
          <w:lang w:eastAsia="zh-CN" w:bidi="hi-IN"/>
        </w:rPr>
        <w:t>0.</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kern w:val="3"/>
          <w:sz w:val="24"/>
          <w:szCs w:val="24"/>
          <w:lang w:eastAsia="zh-CN" w:bidi="hi-IN"/>
        </w:rPr>
        <w:t xml:space="preserve">Ponude sa višom </w:t>
      </w:r>
      <w:r w:rsidRPr="001F20A0">
        <w:rPr>
          <w:rFonts w:ascii="Segoe UI" w:eastAsia="SimSun" w:hAnsi="Segoe UI" w:cs="Segoe UI"/>
          <w:bCs/>
          <w:kern w:val="3"/>
          <w:sz w:val="24"/>
          <w:szCs w:val="24"/>
          <w:lang w:eastAsia="zh-CN" w:bidi="hi-IN"/>
        </w:rPr>
        <w:t xml:space="preserve">ukupnom </w:t>
      </w:r>
      <w:r w:rsidRPr="001F20A0">
        <w:rPr>
          <w:rFonts w:ascii="Segoe UI" w:eastAsia="SimSun" w:hAnsi="Segoe UI" w:cs="Segoe UI"/>
          <w:kern w:val="3"/>
          <w:sz w:val="24"/>
          <w:szCs w:val="24"/>
          <w:lang w:eastAsia="zh-CN" w:bidi="hi-IN"/>
        </w:rPr>
        <w:t>ponuđenom</w:t>
      </w:r>
      <w:r w:rsidRPr="001F20A0">
        <w:rPr>
          <w:rFonts w:ascii="Segoe UI" w:eastAsia="SimSun" w:hAnsi="Segoe UI" w:cs="Segoe UI"/>
          <w:bCs/>
          <w:kern w:val="3"/>
          <w:sz w:val="24"/>
          <w:szCs w:val="24"/>
          <w:lang w:eastAsia="zh-CN" w:bidi="hi-IN"/>
        </w:rPr>
        <w:t xml:space="preserve"> cenom bez PDV</w:t>
      </w:r>
      <w:r w:rsidRPr="001F20A0">
        <w:rPr>
          <w:rFonts w:ascii="Segoe UI" w:eastAsia="SimSun" w:hAnsi="Segoe UI" w:cs="Segoe UI"/>
          <w:kern w:val="3"/>
          <w:sz w:val="24"/>
          <w:szCs w:val="24"/>
          <w:lang w:eastAsia="zh-CN" w:bidi="hi-IN"/>
        </w:rPr>
        <w:t xml:space="preserve"> </w:t>
      </w:r>
      <w:r w:rsidRPr="001F20A0">
        <w:rPr>
          <w:rFonts w:ascii="Segoe UI" w:eastAsia="SimSun" w:hAnsi="Segoe UI" w:cs="Segoe UI"/>
          <w:kern w:val="3"/>
          <w:sz w:val="24"/>
          <w:szCs w:val="24"/>
          <w:lang w:val="sr-Cyrl-RS" w:eastAsia="zh-CN" w:bidi="hi-IN"/>
        </w:rPr>
        <w:t>(</w:t>
      </w:r>
      <w:proofErr w:type="gramStart"/>
      <w:r w:rsidRPr="001F20A0">
        <w:rPr>
          <w:rFonts w:ascii="Segoe UI" w:eastAsia="SimSun" w:hAnsi="Segoe UI" w:cs="Segoe UI"/>
          <w:kern w:val="3"/>
          <w:sz w:val="24"/>
          <w:szCs w:val="24"/>
          <w:lang w:eastAsia="zh-CN" w:bidi="hi-IN"/>
        </w:rPr>
        <w:t>Cena</w:t>
      </w:r>
      <w:r w:rsidRPr="001F20A0">
        <w:rPr>
          <w:rFonts w:ascii="Segoe UI" w:eastAsia="SimSun" w:hAnsi="Segoe UI" w:cs="Segoe UI"/>
          <w:kern w:val="3"/>
          <w:sz w:val="24"/>
          <w:szCs w:val="24"/>
          <w:vertAlign w:val="subscript"/>
          <w:lang w:eastAsia="zh-CN" w:bidi="hi-IN"/>
        </w:rPr>
        <w:t>viša</w:t>
      </w:r>
      <w:r w:rsidRPr="001F20A0">
        <w:rPr>
          <w:rFonts w:ascii="Segoe UI" w:eastAsia="SimSun" w:hAnsi="Segoe UI" w:cs="Segoe UI"/>
          <w:kern w:val="3"/>
          <w:sz w:val="24"/>
          <w:szCs w:val="24"/>
          <w:vertAlign w:val="subscript"/>
          <w:lang w:val="sr-Cyrl-RS" w:eastAsia="zh-CN" w:bidi="hi-IN"/>
        </w:rPr>
        <w:t xml:space="preserve">)  </w:t>
      </w:r>
      <w:r w:rsidRPr="001F20A0">
        <w:rPr>
          <w:rFonts w:ascii="Segoe UI" w:eastAsia="SimSun" w:hAnsi="Segoe UI" w:cs="Segoe UI"/>
          <w:kern w:val="3"/>
          <w:sz w:val="24"/>
          <w:szCs w:val="24"/>
          <w:lang w:eastAsia="zh-CN" w:bidi="hi-IN"/>
        </w:rPr>
        <w:t>vrednuju</w:t>
      </w:r>
      <w:proofErr w:type="gramEnd"/>
      <w:r w:rsidRPr="001F20A0">
        <w:rPr>
          <w:rFonts w:ascii="Segoe UI" w:eastAsia="SimSun" w:hAnsi="Segoe UI" w:cs="Segoe UI"/>
          <w:kern w:val="3"/>
          <w:sz w:val="24"/>
          <w:szCs w:val="24"/>
          <w:lang w:eastAsia="zh-CN" w:bidi="hi-IN"/>
        </w:rPr>
        <w:t xml:space="preserve"> se u odnosu na ponudu sa najnižom </w:t>
      </w:r>
      <w:r w:rsidRPr="001F20A0">
        <w:rPr>
          <w:rFonts w:ascii="Segoe UI" w:eastAsia="SimSun" w:hAnsi="Segoe UI" w:cs="Segoe UI"/>
          <w:bCs/>
          <w:kern w:val="3"/>
          <w:sz w:val="24"/>
          <w:szCs w:val="24"/>
          <w:lang w:eastAsia="zh-CN" w:bidi="hi-IN"/>
        </w:rPr>
        <w:t xml:space="preserve">ukupnom </w:t>
      </w:r>
      <w:r w:rsidRPr="001F20A0">
        <w:rPr>
          <w:rFonts w:ascii="Segoe UI" w:eastAsia="SimSun" w:hAnsi="Segoe UI" w:cs="Segoe UI"/>
          <w:kern w:val="3"/>
          <w:sz w:val="24"/>
          <w:szCs w:val="24"/>
          <w:lang w:eastAsia="zh-CN" w:bidi="hi-IN"/>
        </w:rPr>
        <w:t>ponuđenom</w:t>
      </w:r>
      <w:r w:rsidRPr="001F20A0">
        <w:rPr>
          <w:rFonts w:ascii="Segoe UI" w:eastAsia="SimSun" w:hAnsi="Segoe UI" w:cs="Segoe UI"/>
          <w:bCs/>
          <w:kern w:val="3"/>
          <w:sz w:val="24"/>
          <w:szCs w:val="24"/>
          <w:lang w:eastAsia="zh-CN" w:bidi="hi-IN"/>
        </w:rPr>
        <w:t xml:space="preserve"> cenom bez PDV</w:t>
      </w:r>
      <w:r w:rsidRPr="001F20A0">
        <w:rPr>
          <w:rFonts w:ascii="Segoe UI" w:eastAsia="SimSun" w:hAnsi="Segoe UI" w:cs="Segoe UI"/>
          <w:kern w:val="3"/>
          <w:sz w:val="24"/>
          <w:szCs w:val="24"/>
          <w:lang w:eastAsia="zh-CN" w:bidi="hi-IN"/>
        </w:rPr>
        <w:t xml:space="preserve"> </w:t>
      </w:r>
      <w:r w:rsidRPr="001F20A0">
        <w:rPr>
          <w:rFonts w:ascii="Segoe UI" w:eastAsia="SimSun" w:hAnsi="Segoe UI" w:cs="Segoe UI"/>
          <w:kern w:val="3"/>
          <w:sz w:val="24"/>
          <w:szCs w:val="24"/>
          <w:lang w:val="sr-Cyrl-RS" w:eastAsia="zh-CN" w:bidi="hi-IN"/>
        </w:rPr>
        <w:t>(</w:t>
      </w:r>
      <w:r w:rsidRPr="001F20A0">
        <w:rPr>
          <w:rFonts w:ascii="Segoe UI" w:eastAsia="SimSun" w:hAnsi="Segoe UI" w:cs="Segoe UI"/>
          <w:kern w:val="3"/>
          <w:sz w:val="24"/>
          <w:szCs w:val="24"/>
          <w:lang w:eastAsia="zh-CN" w:bidi="hi-IN"/>
        </w:rPr>
        <w:t>Cena</w:t>
      </w:r>
      <w:r w:rsidRPr="001F20A0">
        <w:rPr>
          <w:rFonts w:ascii="Segoe UI" w:eastAsia="SimSun" w:hAnsi="Segoe UI" w:cs="Segoe UI"/>
          <w:kern w:val="3"/>
          <w:sz w:val="24"/>
          <w:szCs w:val="24"/>
          <w:vertAlign w:val="subscript"/>
          <w:lang w:eastAsia="zh-CN" w:bidi="hi-IN"/>
        </w:rPr>
        <w:t>najniža</w:t>
      </w:r>
      <w:r w:rsidRPr="001F20A0">
        <w:rPr>
          <w:rFonts w:ascii="Segoe UI" w:eastAsia="SimSun" w:hAnsi="Segoe UI" w:cs="Segoe UI"/>
          <w:kern w:val="3"/>
          <w:sz w:val="24"/>
          <w:szCs w:val="24"/>
          <w:vertAlign w:val="subscript"/>
          <w:lang w:val="sr-Cyrl-RS" w:eastAsia="zh-CN" w:bidi="hi-IN"/>
        </w:rPr>
        <w:t>)</w:t>
      </w:r>
      <w:r w:rsidRPr="001F20A0">
        <w:rPr>
          <w:rFonts w:ascii="Segoe UI" w:eastAsia="SimSun" w:hAnsi="Segoe UI" w:cs="Segoe UI"/>
          <w:kern w:val="3"/>
          <w:sz w:val="24"/>
          <w:szCs w:val="24"/>
          <w:lang w:eastAsia="zh-CN" w:bidi="hi-IN"/>
        </w:rPr>
        <w:t xml:space="preserve"> i to na način da se maksimalan broj pondera </w:t>
      </w:r>
      <w:r w:rsidRPr="001F20A0">
        <w:rPr>
          <w:rFonts w:ascii="Segoe UI" w:eastAsia="SimSun" w:hAnsi="Segoe UI" w:cs="Segoe UI"/>
          <w:kern w:val="3"/>
          <w:sz w:val="24"/>
          <w:szCs w:val="24"/>
          <w:lang w:val="sr-Cyrl-RS" w:eastAsia="zh-CN" w:bidi="hi-IN"/>
        </w:rPr>
        <w:t>7</w:t>
      </w:r>
      <w:r w:rsidRPr="001F20A0">
        <w:rPr>
          <w:rFonts w:ascii="Segoe UI" w:eastAsia="SimSun" w:hAnsi="Segoe UI" w:cs="Segoe UI"/>
          <w:kern w:val="3"/>
          <w:sz w:val="24"/>
          <w:szCs w:val="24"/>
          <w:lang w:val="hr-HR" w:eastAsia="zh-CN" w:bidi="hi-IN"/>
        </w:rPr>
        <w:t>0</w:t>
      </w:r>
      <w:r w:rsidRPr="001F20A0">
        <w:rPr>
          <w:rFonts w:ascii="Segoe UI" w:eastAsia="SimSun" w:hAnsi="Segoe UI" w:cs="Segoe UI"/>
          <w:kern w:val="3"/>
          <w:sz w:val="24"/>
          <w:szCs w:val="24"/>
          <w:lang w:eastAsia="zh-CN" w:bidi="hi-IN"/>
        </w:rPr>
        <w:t xml:space="preserve"> umanjuje proporcionalno odnosu najniže </w:t>
      </w:r>
      <w:r w:rsidRPr="001F20A0">
        <w:rPr>
          <w:rFonts w:ascii="Segoe UI" w:eastAsia="SimSun" w:hAnsi="Segoe UI" w:cs="Segoe UI"/>
          <w:bCs/>
          <w:kern w:val="3"/>
          <w:sz w:val="24"/>
          <w:szCs w:val="24"/>
          <w:lang w:eastAsia="zh-CN" w:bidi="hi-IN"/>
        </w:rPr>
        <w:t xml:space="preserve">ukupne </w:t>
      </w:r>
      <w:r w:rsidRPr="001F20A0">
        <w:rPr>
          <w:rFonts w:ascii="Segoe UI" w:eastAsia="SimSun" w:hAnsi="Segoe UI" w:cs="Segoe UI"/>
          <w:kern w:val="3"/>
          <w:sz w:val="24"/>
          <w:szCs w:val="24"/>
          <w:lang w:eastAsia="zh-CN" w:bidi="hi-IN"/>
        </w:rPr>
        <w:t>ponuđene</w:t>
      </w:r>
      <w:r w:rsidRPr="001F20A0">
        <w:rPr>
          <w:rFonts w:ascii="Segoe UI" w:eastAsia="SimSun" w:hAnsi="Segoe UI" w:cs="Segoe UI"/>
          <w:bCs/>
          <w:kern w:val="3"/>
          <w:sz w:val="24"/>
          <w:szCs w:val="24"/>
          <w:lang w:eastAsia="zh-CN" w:bidi="hi-IN"/>
        </w:rPr>
        <w:t xml:space="preserve"> cene bez PDV</w:t>
      </w:r>
      <w:r w:rsidRPr="001F20A0">
        <w:rPr>
          <w:rFonts w:ascii="Segoe UI" w:eastAsia="SimSun" w:hAnsi="Segoe UI" w:cs="Segoe UI"/>
          <w:kern w:val="3"/>
          <w:sz w:val="24"/>
          <w:szCs w:val="24"/>
          <w:lang w:eastAsia="zh-CN" w:bidi="hi-IN"/>
        </w:rPr>
        <w:t xml:space="preserve"> </w:t>
      </w:r>
      <w:r w:rsidRPr="001F20A0">
        <w:rPr>
          <w:rFonts w:ascii="Segoe UI" w:eastAsia="SimSun" w:hAnsi="Segoe UI" w:cs="Segoe UI"/>
          <w:kern w:val="3"/>
          <w:sz w:val="24"/>
          <w:szCs w:val="24"/>
          <w:lang w:val="sr-Cyrl-RS" w:eastAsia="zh-CN" w:bidi="hi-IN"/>
        </w:rPr>
        <w:t>(</w:t>
      </w:r>
      <w:r w:rsidRPr="001F20A0">
        <w:rPr>
          <w:rFonts w:ascii="Segoe UI" w:eastAsia="SimSun" w:hAnsi="Segoe UI" w:cs="Segoe UI"/>
          <w:kern w:val="3"/>
          <w:sz w:val="24"/>
          <w:szCs w:val="24"/>
          <w:lang w:eastAsia="zh-CN" w:bidi="hi-IN"/>
        </w:rPr>
        <w:t>Cena</w:t>
      </w:r>
      <w:r w:rsidRPr="001F20A0">
        <w:rPr>
          <w:rFonts w:ascii="Segoe UI" w:eastAsia="SimSun" w:hAnsi="Segoe UI" w:cs="Segoe UI"/>
          <w:kern w:val="3"/>
          <w:sz w:val="24"/>
          <w:szCs w:val="24"/>
          <w:vertAlign w:val="subscript"/>
          <w:lang w:eastAsia="zh-CN" w:bidi="hi-IN"/>
        </w:rPr>
        <w:t>najniža</w:t>
      </w:r>
      <w:r w:rsidRPr="001F20A0">
        <w:rPr>
          <w:rFonts w:ascii="Segoe UI" w:eastAsia="SimSun" w:hAnsi="Segoe UI" w:cs="Segoe UI"/>
          <w:kern w:val="3"/>
          <w:sz w:val="24"/>
          <w:szCs w:val="24"/>
          <w:vertAlign w:val="subscript"/>
          <w:lang w:val="sr-Cyrl-RS" w:eastAsia="zh-CN" w:bidi="hi-IN"/>
        </w:rPr>
        <w:t>)</w:t>
      </w:r>
      <w:r w:rsidRPr="001F20A0">
        <w:rPr>
          <w:rFonts w:ascii="Segoe UI" w:eastAsia="SimSun" w:hAnsi="Segoe UI" w:cs="Segoe UI"/>
          <w:kern w:val="3"/>
          <w:sz w:val="24"/>
          <w:szCs w:val="24"/>
          <w:lang w:eastAsia="zh-CN" w:bidi="hi-IN"/>
        </w:rPr>
        <w:t xml:space="preserve"> i više u</w:t>
      </w:r>
      <w:r w:rsidRPr="001F20A0">
        <w:rPr>
          <w:rFonts w:ascii="Segoe UI" w:eastAsia="SimSun" w:hAnsi="Segoe UI" w:cs="Segoe UI"/>
          <w:bCs/>
          <w:kern w:val="3"/>
          <w:sz w:val="24"/>
          <w:szCs w:val="24"/>
          <w:lang w:eastAsia="zh-CN" w:bidi="hi-IN"/>
        </w:rPr>
        <w:t xml:space="preserve">kupne </w:t>
      </w:r>
      <w:r w:rsidRPr="001F20A0">
        <w:rPr>
          <w:rFonts w:ascii="Segoe UI" w:eastAsia="SimSun" w:hAnsi="Segoe UI" w:cs="Segoe UI"/>
          <w:kern w:val="3"/>
          <w:sz w:val="24"/>
          <w:szCs w:val="24"/>
          <w:lang w:eastAsia="zh-CN" w:bidi="hi-IN"/>
        </w:rPr>
        <w:t>ponuđene</w:t>
      </w:r>
      <w:r w:rsidRPr="001F20A0">
        <w:rPr>
          <w:rFonts w:ascii="Segoe UI" w:eastAsia="SimSun" w:hAnsi="Segoe UI" w:cs="Segoe UI"/>
          <w:bCs/>
          <w:kern w:val="3"/>
          <w:sz w:val="24"/>
          <w:szCs w:val="24"/>
          <w:lang w:eastAsia="zh-CN" w:bidi="hi-IN"/>
        </w:rPr>
        <w:t xml:space="preserve"> cene bez PDV</w:t>
      </w:r>
      <w:r w:rsidRPr="001F20A0">
        <w:rPr>
          <w:rFonts w:ascii="Segoe UI" w:eastAsia="SimSun" w:hAnsi="Segoe UI" w:cs="Segoe UI"/>
          <w:kern w:val="3"/>
          <w:sz w:val="24"/>
          <w:szCs w:val="24"/>
          <w:lang w:eastAsia="zh-CN" w:bidi="hi-IN"/>
        </w:rPr>
        <w:t xml:space="preserve"> </w:t>
      </w:r>
      <w:r w:rsidRPr="001F20A0">
        <w:rPr>
          <w:rFonts w:ascii="Segoe UI" w:eastAsia="SimSun" w:hAnsi="Segoe UI" w:cs="Segoe UI"/>
          <w:kern w:val="3"/>
          <w:sz w:val="24"/>
          <w:szCs w:val="24"/>
          <w:lang w:val="sr-Cyrl-RS" w:eastAsia="zh-CN" w:bidi="hi-IN"/>
        </w:rPr>
        <w:t>(</w:t>
      </w:r>
      <w:r w:rsidRPr="001F20A0">
        <w:rPr>
          <w:rFonts w:ascii="Segoe UI" w:eastAsia="SimSun" w:hAnsi="Segoe UI" w:cs="Segoe UI"/>
          <w:kern w:val="3"/>
          <w:sz w:val="24"/>
          <w:szCs w:val="24"/>
          <w:lang w:eastAsia="zh-CN" w:bidi="hi-IN"/>
        </w:rPr>
        <w:t>Cena</w:t>
      </w:r>
      <w:r w:rsidRPr="001F20A0">
        <w:rPr>
          <w:rFonts w:ascii="Segoe UI" w:eastAsia="SimSun" w:hAnsi="Segoe UI" w:cs="Segoe UI"/>
          <w:kern w:val="3"/>
          <w:sz w:val="24"/>
          <w:szCs w:val="24"/>
          <w:vertAlign w:val="subscript"/>
          <w:lang w:eastAsia="zh-CN" w:bidi="hi-IN"/>
        </w:rPr>
        <w:t>viša</w:t>
      </w:r>
      <w:r w:rsidRPr="001F20A0">
        <w:rPr>
          <w:rFonts w:ascii="Segoe UI" w:eastAsia="SimSun" w:hAnsi="Segoe UI" w:cs="Segoe UI"/>
          <w:kern w:val="3"/>
          <w:sz w:val="24"/>
          <w:szCs w:val="24"/>
          <w:vertAlign w:val="subscript"/>
          <w:lang w:val="sr-Cyrl-RS" w:eastAsia="zh-CN" w:bidi="hi-IN"/>
        </w:rPr>
        <w:t xml:space="preserve">) </w:t>
      </w:r>
      <w:r w:rsidRPr="001F20A0">
        <w:rPr>
          <w:rFonts w:ascii="Segoe UI" w:eastAsia="SimSun" w:hAnsi="Segoe UI" w:cs="Segoe UI"/>
          <w:kern w:val="3"/>
          <w:sz w:val="24"/>
          <w:szCs w:val="24"/>
          <w:lang w:eastAsia="zh-CN" w:bidi="hi-IN"/>
        </w:rPr>
        <w:t>prema sledećoj formuli, na dve decimale:</w:t>
      </w:r>
    </w:p>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vertAlign w:val="subscript"/>
          <w:lang w:val="sr-Cyrl-RS" w:eastAsia="zh-CN" w:bidi="hi-IN"/>
        </w:rPr>
      </w:pPr>
      <w:r w:rsidRPr="001F20A0">
        <w:rPr>
          <w:rFonts w:ascii="Segoe UI" w:eastAsia="SimSun" w:hAnsi="Segoe UI" w:cs="Segoe UI"/>
          <w:kern w:val="3"/>
          <w:sz w:val="24"/>
          <w:szCs w:val="24"/>
          <w:lang w:eastAsia="zh-CN" w:bidi="hi-IN"/>
        </w:rPr>
        <w:tab/>
      </w:r>
      <w:r w:rsidRPr="001F20A0">
        <w:rPr>
          <w:rFonts w:ascii="Segoe UI" w:eastAsia="SimSun" w:hAnsi="Segoe UI" w:cs="Segoe UI"/>
          <w:kern w:val="3"/>
          <w:sz w:val="24"/>
          <w:szCs w:val="24"/>
          <w:lang w:val="sr-Cyrl-RS" w:eastAsia="zh-CN" w:bidi="hi-IN"/>
        </w:rPr>
        <w:t>A</w:t>
      </w:r>
      <w:r w:rsidRPr="001F20A0">
        <w:rPr>
          <w:rFonts w:ascii="Segoe UI" w:eastAsia="SimSun" w:hAnsi="Segoe UI" w:cs="Segoe UI"/>
          <w:kern w:val="3"/>
          <w:sz w:val="24"/>
          <w:szCs w:val="24"/>
          <w:lang w:eastAsia="zh-CN" w:bidi="hi-IN"/>
        </w:rPr>
        <w:t xml:space="preserve"> = </w:t>
      </w:r>
      <w:r w:rsidRPr="001F20A0">
        <w:rPr>
          <w:rFonts w:ascii="Segoe UI" w:eastAsia="SimSun" w:hAnsi="Segoe UI" w:cs="Segoe UI"/>
          <w:bCs/>
          <w:kern w:val="3"/>
          <w:sz w:val="24"/>
          <w:szCs w:val="24"/>
          <w:lang w:val="hr-HR" w:eastAsia="zh-CN" w:bidi="hi-IN"/>
        </w:rPr>
        <w:t>70</w:t>
      </w:r>
      <w:r w:rsidRPr="001F20A0">
        <w:rPr>
          <w:rFonts w:ascii="Segoe UI" w:eastAsia="SimSun" w:hAnsi="Segoe UI" w:cs="Segoe UI"/>
          <w:bCs/>
          <w:kern w:val="3"/>
          <w:sz w:val="24"/>
          <w:szCs w:val="24"/>
          <w:lang w:eastAsia="zh-CN" w:bidi="hi-IN"/>
        </w:rPr>
        <w:t xml:space="preserve"> *</w:t>
      </w:r>
      <w:r w:rsidRPr="001F20A0">
        <w:rPr>
          <w:rFonts w:ascii="Segoe UI" w:eastAsia="SimSun" w:hAnsi="Segoe UI" w:cs="Segoe UI"/>
          <w:kern w:val="3"/>
          <w:sz w:val="24"/>
          <w:szCs w:val="24"/>
          <w:lang w:eastAsia="zh-CN" w:bidi="hi-IN"/>
        </w:rPr>
        <w:t xml:space="preserve"> Cena</w:t>
      </w:r>
      <w:r w:rsidRPr="001F20A0">
        <w:rPr>
          <w:rFonts w:ascii="Segoe UI" w:eastAsia="SimSun" w:hAnsi="Segoe UI" w:cs="Segoe UI"/>
          <w:kern w:val="3"/>
          <w:sz w:val="24"/>
          <w:szCs w:val="24"/>
          <w:vertAlign w:val="subscript"/>
          <w:lang w:eastAsia="zh-CN" w:bidi="hi-IN"/>
        </w:rPr>
        <w:t xml:space="preserve">najniža </w:t>
      </w:r>
      <w:r w:rsidRPr="001F20A0">
        <w:rPr>
          <w:rFonts w:ascii="Segoe UI" w:eastAsia="SimSun" w:hAnsi="Segoe UI" w:cs="Segoe UI"/>
          <w:kern w:val="3"/>
          <w:sz w:val="24"/>
          <w:szCs w:val="24"/>
          <w:lang w:eastAsia="zh-CN" w:bidi="hi-IN"/>
        </w:rPr>
        <w:t>/ Cena</w:t>
      </w:r>
      <w:r w:rsidRPr="001F20A0">
        <w:rPr>
          <w:rFonts w:ascii="Segoe UI" w:eastAsia="SimSun" w:hAnsi="Segoe UI" w:cs="Segoe UI"/>
          <w:kern w:val="3"/>
          <w:sz w:val="24"/>
          <w:szCs w:val="24"/>
          <w:vertAlign w:val="subscript"/>
          <w:lang w:eastAsia="zh-CN" w:bidi="hi-IN"/>
        </w:rPr>
        <w:t>viša</w:t>
      </w:r>
    </w:p>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vertAlign w:val="subscript"/>
          <w:lang w:val="sr-Cyrl-RS" w:eastAsia="zh-CN" w:bidi="hi-IN"/>
        </w:rPr>
      </w:pPr>
    </w:p>
    <w:p w:rsidR="009E3AB3" w:rsidRPr="001F20A0" w:rsidRDefault="009E3AB3" w:rsidP="0031516C">
      <w:pPr>
        <w:suppressAutoHyphens/>
        <w:autoSpaceDN w:val="0"/>
        <w:spacing w:after="0" w:line="276" w:lineRule="auto"/>
        <w:jc w:val="both"/>
        <w:textAlignment w:val="baseline"/>
        <w:rPr>
          <w:rFonts w:ascii="Segoe UI" w:eastAsia="SimSun" w:hAnsi="Segoe UI" w:cs="Segoe UI"/>
          <w:kern w:val="3"/>
          <w:sz w:val="24"/>
          <w:szCs w:val="24"/>
          <w:lang w:eastAsia="zh-CN" w:bidi="hi-IN"/>
        </w:rPr>
      </w:pPr>
      <w:r w:rsidRPr="001F20A0">
        <w:rPr>
          <w:rFonts w:ascii="Segoe UI" w:eastAsia="SimSun" w:hAnsi="Segoe UI" w:cs="Segoe UI"/>
          <w:b/>
          <w:kern w:val="3"/>
          <w:sz w:val="24"/>
          <w:szCs w:val="24"/>
          <w:lang w:val="sr-Cyrl-RS" w:eastAsia="zh-CN" w:bidi="hi-IN"/>
        </w:rPr>
        <w:t>B - Kvalitet radno angažovanih</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U okviru ovog kriterijuma za dodelu okvirnog sporazuma vrednuje se iskustvo u:</w:t>
      </w:r>
    </w:p>
    <w:p w:rsidR="009E3AB3" w:rsidRPr="001F20A0" w:rsidRDefault="009E3AB3" w:rsidP="0031516C">
      <w:pPr>
        <w:pStyle w:val="ListParagraph"/>
        <w:numPr>
          <w:ilvl w:val="0"/>
          <w:numId w:val="21"/>
        </w:numPr>
        <w:suppressAutoHyphens/>
        <w:autoSpaceDN w:val="0"/>
        <w:spacing w:after="0" w:line="276" w:lineRule="auto"/>
        <w:contextualSpacing w:val="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usmenom prevođenju sa engleskog na srpski jezik govora/izjava/nastupa zvaničnih predstavnika drugih država, organa Evropske unije i/ili zvaničnih predstavnika međunarodnih organizacija (</w:t>
      </w:r>
      <w:r w:rsidRPr="001F20A0">
        <w:rPr>
          <w:rFonts w:ascii="Segoe UI" w:eastAsia="SimSun" w:hAnsi="Segoe UI" w:cs="Segoe UI"/>
          <w:kern w:val="3"/>
          <w:sz w:val="24"/>
          <w:szCs w:val="24"/>
          <w:lang w:val="sr-Latn-RS" w:eastAsia="zh-CN" w:bidi="hi-IN"/>
        </w:rPr>
        <w:t>UN, USAID, UNDOC, UNDP,</w:t>
      </w:r>
      <w:r w:rsidRPr="001F20A0">
        <w:rPr>
          <w:rFonts w:ascii="Segoe UI" w:eastAsia="SimSun" w:hAnsi="Segoe UI" w:cs="Segoe UI"/>
          <w:kern w:val="3"/>
          <w:sz w:val="24"/>
          <w:szCs w:val="24"/>
          <w:lang w:val="sr-Cyrl-RS" w:eastAsia="zh-CN" w:bidi="hi-IN"/>
        </w:rPr>
        <w:t xml:space="preserve"> Svetska banka</w:t>
      </w:r>
      <w:r w:rsidRPr="001F20A0">
        <w:rPr>
          <w:rFonts w:ascii="Segoe UI" w:eastAsia="SimSun" w:hAnsi="Segoe UI" w:cs="Segoe UI"/>
          <w:kern w:val="3"/>
          <w:sz w:val="24"/>
          <w:szCs w:val="24"/>
          <w:lang w:val="sr-Latn-RS" w:eastAsia="zh-CN" w:bidi="hi-IN"/>
        </w:rPr>
        <w:t xml:space="preserve"> </w:t>
      </w:r>
      <w:r w:rsidRPr="001F20A0">
        <w:rPr>
          <w:rFonts w:ascii="Segoe UI" w:eastAsia="SimSun" w:hAnsi="Segoe UI" w:cs="Segoe UI"/>
          <w:kern w:val="3"/>
          <w:sz w:val="24"/>
          <w:szCs w:val="24"/>
          <w:lang w:val="sr-Cyrl-RS" w:eastAsia="zh-CN" w:bidi="hi-IN"/>
        </w:rPr>
        <w:t xml:space="preserve">i dr.) za potrebe naručilaca i drugih pravnih lica </w:t>
      </w:r>
    </w:p>
    <w:p w:rsidR="009E3AB3" w:rsidRPr="001F20A0" w:rsidRDefault="009E3AB3" w:rsidP="0031516C">
      <w:pPr>
        <w:pStyle w:val="ListParagraph"/>
        <w:suppressAutoHyphens/>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i/ili </w:t>
      </w:r>
    </w:p>
    <w:p w:rsidR="009E3AB3" w:rsidRPr="001F20A0" w:rsidRDefault="009E3AB3" w:rsidP="0031516C">
      <w:pPr>
        <w:pStyle w:val="ListParagraph"/>
        <w:numPr>
          <w:ilvl w:val="0"/>
          <w:numId w:val="21"/>
        </w:numPr>
        <w:suppressAutoHyphens/>
        <w:autoSpaceDN w:val="0"/>
        <w:spacing w:after="0" w:line="276" w:lineRule="auto"/>
        <w:contextualSpacing w:val="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 xml:space="preserve">u usmenom prevođenju sa srpskog na engleski jezik govora/izjava/nastupa predstavnika  naručilaca i drugih pravnih lica za potrebe zvaničnih predstavnika navedenih organa i organizacija.  </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Ponderisanje se vrši na način da se određeni broj pondera dodeljuje u zavisnosti od toga koliko prevodilaca, koji će biti angažovani na izvršenju usluga, ima traženo iskustvo i to:</w:t>
      </w:r>
    </w:p>
    <w:p w:rsidR="009E3AB3" w:rsidRPr="001F20A0" w:rsidRDefault="009E3AB3" w:rsidP="0031516C">
      <w:pPr>
        <w:suppressAutoHyphens/>
        <w:spacing w:after="0" w:line="276" w:lineRule="auto"/>
        <w:ind w:firstLine="720"/>
        <w:jc w:val="both"/>
        <w:textAlignment w:val="baseline"/>
        <w:rPr>
          <w:rFonts w:ascii="Segoe UI" w:eastAsia="SimSun" w:hAnsi="Segoe UI" w:cs="Segoe UI"/>
          <w:kern w:val="3"/>
          <w:sz w:val="24"/>
          <w:szCs w:val="24"/>
          <w:lang w:val="sr-Cyrl-RS" w:eastAsia="zh-CN" w:bidi="hi-IN"/>
        </w:rPr>
      </w:pPr>
    </w:p>
    <w:tbl>
      <w:tblPr>
        <w:tblStyle w:val="TableGrid"/>
        <w:tblW w:w="0" w:type="auto"/>
        <w:tblLook w:val="04A0" w:firstRow="1" w:lastRow="0" w:firstColumn="1" w:lastColumn="0" w:noHBand="0" w:noVBand="1"/>
      </w:tblPr>
      <w:tblGrid>
        <w:gridCol w:w="4686"/>
        <w:gridCol w:w="4664"/>
      </w:tblGrid>
      <w:tr w:rsidR="009E3AB3" w:rsidRPr="001F20A0" w:rsidTr="000A5E4E">
        <w:tc>
          <w:tcPr>
            <w:tcW w:w="4845"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B - Broj angažovanih prevodilaca sa traženim iskustvom</w:t>
            </w:r>
          </w:p>
        </w:tc>
        <w:tc>
          <w:tcPr>
            <w:tcW w:w="4845"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Broj pondera</w:t>
            </w:r>
          </w:p>
        </w:tc>
      </w:tr>
      <w:tr w:rsidR="009E3AB3" w:rsidRPr="001F20A0" w:rsidTr="000A5E4E">
        <w:tc>
          <w:tcPr>
            <w:tcW w:w="4845"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Nijedan</w:t>
            </w:r>
          </w:p>
        </w:tc>
        <w:tc>
          <w:tcPr>
            <w:tcW w:w="4845"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0 pondera</w:t>
            </w:r>
          </w:p>
        </w:tc>
      </w:tr>
      <w:tr w:rsidR="009E3AB3" w:rsidRPr="001F20A0" w:rsidTr="000A5E4E">
        <w:tc>
          <w:tcPr>
            <w:tcW w:w="4845"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1 prevodilac</w:t>
            </w:r>
          </w:p>
        </w:tc>
        <w:tc>
          <w:tcPr>
            <w:tcW w:w="4845"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15 pondera</w:t>
            </w:r>
          </w:p>
        </w:tc>
      </w:tr>
      <w:tr w:rsidR="009E3AB3" w:rsidRPr="001F20A0" w:rsidTr="000A5E4E">
        <w:tc>
          <w:tcPr>
            <w:tcW w:w="4845"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2 prevodioca</w:t>
            </w:r>
          </w:p>
        </w:tc>
        <w:tc>
          <w:tcPr>
            <w:tcW w:w="4845" w:type="dxa"/>
            <w:tcBorders>
              <w:top w:val="single" w:sz="4" w:space="0" w:color="auto"/>
              <w:left w:val="single" w:sz="4" w:space="0" w:color="auto"/>
              <w:bottom w:val="single" w:sz="4" w:space="0" w:color="auto"/>
              <w:right w:val="single" w:sz="4" w:space="0" w:color="auto"/>
            </w:tcBorders>
            <w:hideMark/>
          </w:tcPr>
          <w:p w:rsidR="009E3AB3" w:rsidRPr="001F20A0" w:rsidRDefault="009E3AB3" w:rsidP="000A5E4E">
            <w:pPr>
              <w:suppressAutoHyphens/>
              <w:spacing w:line="276" w:lineRule="auto"/>
              <w:jc w:val="center"/>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30 pondera</w:t>
            </w:r>
          </w:p>
        </w:tc>
      </w:tr>
    </w:tbl>
    <w:p w:rsidR="00A92C10" w:rsidRDefault="00A92C10" w:rsidP="0031516C">
      <w:pPr>
        <w:suppressAutoHyphens/>
        <w:spacing w:after="0" w:line="276" w:lineRule="auto"/>
        <w:jc w:val="both"/>
        <w:textAlignment w:val="baseline"/>
        <w:rPr>
          <w:rFonts w:ascii="Segoe UI" w:eastAsia="SimSun" w:hAnsi="Segoe UI" w:cs="Segoe UI"/>
          <w:kern w:val="3"/>
          <w:sz w:val="24"/>
          <w:szCs w:val="24"/>
          <w:lang w:val="sr-Cyrl-RS" w:eastAsia="zh-CN" w:bidi="hi-IN"/>
        </w:rPr>
      </w:pPr>
    </w:p>
    <w:p w:rsidR="009E3AB3" w:rsidRPr="001F20A0" w:rsidRDefault="009E3AB3" w:rsidP="0031516C">
      <w:pPr>
        <w:suppressAutoHyphens/>
        <w:spacing w:after="0" w:line="276" w:lineRule="auto"/>
        <w:jc w:val="both"/>
        <w:textAlignment w:val="baseline"/>
        <w:rPr>
          <w:rFonts w:ascii="Segoe UI" w:eastAsia="SimSun" w:hAnsi="Segoe UI" w:cs="Segoe UI"/>
          <w:kern w:val="3"/>
          <w:sz w:val="24"/>
          <w:szCs w:val="24"/>
          <w:lang w:val="sr-Cyrl-RS" w:eastAsia="zh-CN" w:bidi="hi-IN"/>
        </w:rPr>
      </w:pPr>
      <w:r w:rsidRPr="001F20A0">
        <w:rPr>
          <w:rFonts w:ascii="Segoe UI" w:eastAsia="SimSun" w:hAnsi="Segoe UI" w:cs="Segoe UI"/>
          <w:kern w:val="3"/>
          <w:sz w:val="24"/>
          <w:szCs w:val="24"/>
          <w:lang w:val="sr-Cyrl-RS" w:eastAsia="zh-CN" w:bidi="hi-IN"/>
        </w:rPr>
        <w:t>Rangiranje ponuda će se izvršiti prema broju pondera koji je dodeljen svakoj ponudi</w:t>
      </w:r>
    </w:p>
    <w:p w:rsidR="00A92C10" w:rsidRDefault="00A92C10" w:rsidP="0031516C">
      <w:pPr>
        <w:spacing w:after="0" w:line="276" w:lineRule="auto"/>
        <w:jc w:val="center"/>
        <w:rPr>
          <w:rFonts w:ascii="Segoe UI" w:eastAsia="SimSun" w:hAnsi="Segoe UI" w:cs="Segoe UI"/>
          <w:b/>
          <w:kern w:val="3"/>
          <w:sz w:val="24"/>
          <w:szCs w:val="24"/>
          <w:lang w:val="sr-Cyrl-RS" w:eastAsia="zh-CN" w:bidi="hi-IN"/>
        </w:rPr>
      </w:pPr>
    </w:p>
    <w:p w:rsidR="009E3AB3" w:rsidRDefault="009E3AB3" w:rsidP="0031516C">
      <w:pPr>
        <w:spacing w:after="0" w:line="276" w:lineRule="auto"/>
        <w:jc w:val="center"/>
        <w:rPr>
          <w:rFonts w:ascii="Segoe UI" w:eastAsia="SimSun" w:hAnsi="Segoe UI" w:cs="Segoe UI"/>
          <w:b/>
          <w:kern w:val="3"/>
          <w:sz w:val="24"/>
          <w:szCs w:val="24"/>
          <w:lang w:val="sr-Cyrl-RS" w:eastAsia="zh-CN" w:bidi="hi-IN"/>
        </w:rPr>
      </w:pPr>
      <w:r w:rsidRPr="001F20A0">
        <w:rPr>
          <w:rFonts w:ascii="Segoe UI" w:eastAsia="SimSun" w:hAnsi="Segoe UI" w:cs="Segoe UI"/>
          <w:b/>
          <w:kern w:val="3"/>
          <w:sz w:val="24"/>
          <w:szCs w:val="24"/>
          <w:lang w:val="sr-Cyrl-RS" w:eastAsia="zh-CN" w:bidi="hi-IN"/>
        </w:rPr>
        <w:t>Ukupan broj pondera: A + B</w:t>
      </w:r>
    </w:p>
    <w:p w:rsidR="00A92C10" w:rsidRPr="001F20A0" w:rsidRDefault="00A92C10" w:rsidP="0031516C">
      <w:pPr>
        <w:spacing w:after="0" w:line="276" w:lineRule="auto"/>
        <w:jc w:val="center"/>
        <w:rPr>
          <w:rFonts w:ascii="Segoe UI" w:eastAsia="Times New Roman" w:hAnsi="Segoe UI" w:cs="Segoe UI"/>
          <w:sz w:val="24"/>
          <w:szCs w:val="24"/>
          <w:lang w:val="sr-Cyrl-RS"/>
        </w:rPr>
      </w:pPr>
    </w:p>
    <w:p w:rsidR="009E3AB3" w:rsidRPr="007727CD" w:rsidRDefault="009E3AB3" w:rsidP="0031516C">
      <w:pPr>
        <w:pStyle w:val="Heading2"/>
        <w:rPr>
          <w:rStyle w:val="IntenseEmphasis"/>
          <w:rFonts w:ascii="Segoe UI" w:hAnsi="Segoe UI" w:cs="Segoe UI"/>
          <w:b/>
          <w:color w:val="00FF00"/>
          <w:sz w:val="28"/>
          <w:szCs w:val="28"/>
          <w:lang w:val="sr-Cyrl-RS"/>
        </w:rPr>
      </w:pPr>
      <w:r w:rsidRPr="007727CD">
        <w:rPr>
          <w:rStyle w:val="IntenseEmphasis"/>
          <w:rFonts w:ascii="Segoe UI" w:hAnsi="Segoe UI" w:cs="Segoe UI"/>
          <w:b/>
          <w:color w:val="00FF00"/>
          <w:sz w:val="28"/>
          <w:szCs w:val="28"/>
        </w:rPr>
        <w:lastRenderedPageBreak/>
        <w:t>VIII.</w:t>
      </w:r>
      <w:r w:rsidRPr="007727CD">
        <w:rPr>
          <w:rStyle w:val="IntenseEmphasis"/>
          <w:rFonts w:ascii="Segoe UI" w:hAnsi="Segoe UI" w:cs="Segoe UI"/>
          <w:b/>
          <w:color w:val="00FF00"/>
          <w:sz w:val="28"/>
          <w:szCs w:val="28"/>
          <w:lang w:val="sr-Cyrl-RS"/>
        </w:rPr>
        <w:t xml:space="preserve">3. </w:t>
      </w:r>
      <w:r w:rsidRPr="007727CD">
        <w:rPr>
          <w:rStyle w:val="IntenseEmphasis"/>
          <w:rFonts w:ascii="Segoe UI" w:hAnsi="Segoe UI" w:cs="Segoe UI"/>
          <w:b/>
          <w:color w:val="00FF00"/>
          <w:sz w:val="28"/>
          <w:szCs w:val="28"/>
        </w:rPr>
        <w:t xml:space="preserve"> MODEL KONKURSNE DOKUMENTACIJE ZA JAVNU NABAVKU USL</w:t>
      </w:r>
      <w:r w:rsidRPr="007727CD">
        <w:rPr>
          <w:rStyle w:val="IntenseEmphasis"/>
          <w:rFonts w:ascii="Segoe UI" w:hAnsi="Segoe UI" w:cs="Segoe UI"/>
          <w:b/>
          <w:color w:val="00FF00"/>
          <w:sz w:val="28"/>
          <w:szCs w:val="28"/>
          <w:lang w:val="sr-Cyrl-RS"/>
        </w:rPr>
        <w:t>U</w:t>
      </w:r>
      <w:r w:rsidRPr="007727CD">
        <w:rPr>
          <w:rStyle w:val="IntenseEmphasis"/>
          <w:rFonts w:ascii="Segoe UI" w:hAnsi="Segoe UI" w:cs="Segoe UI"/>
          <w:b/>
          <w:color w:val="00FF00"/>
          <w:sz w:val="28"/>
          <w:szCs w:val="28"/>
        </w:rPr>
        <w:t>GA</w:t>
      </w:r>
      <w:r w:rsidRPr="007727CD">
        <w:rPr>
          <w:rStyle w:val="IntenseEmphasis"/>
          <w:rFonts w:ascii="Segoe UI" w:hAnsi="Segoe UI" w:cs="Segoe UI"/>
          <w:b/>
          <w:color w:val="00FF00"/>
          <w:sz w:val="28"/>
          <w:szCs w:val="28"/>
          <w:lang w:val="sr-Cyrl-RS"/>
        </w:rPr>
        <w:t xml:space="preserve"> RAZVOJA RAČUNARSKOG PROGRAMA</w:t>
      </w:r>
    </w:p>
    <w:p w:rsidR="009E3AB3" w:rsidRPr="007727CD" w:rsidRDefault="009E3AB3" w:rsidP="0031516C">
      <w:pPr>
        <w:spacing w:after="0" w:line="276" w:lineRule="auto"/>
        <w:jc w:val="center"/>
        <w:rPr>
          <w:rFonts w:ascii="Segoe UI" w:eastAsia="Times New Roman" w:hAnsi="Segoe UI" w:cs="Segoe UI"/>
          <w:b/>
          <w:color w:val="00FF00"/>
          <w:sz w:val="28"/>
          <w:szCs w:val="28"/>
          <w:lang w:val="sr-Cyrl-RS"/>
        </w:rPr>
      </w:pPr>
    </w:p>
    <w:p w:rsidR="009E3AB3" w:rsidRPr="001F20A0" w:rsidRDefault="009E3AB3" w:rsidP="0031516C">
      <w:pPr>
        <w:suppressAutoHyphens/>
        <w:spacing w:after="0" w:line="276" w:lineRule="auto"/>
        <w:jc w:val="center"/>
        <w:rPr>
          <w:rFonts w:ascii="Segoe UI" w:eastAsia="Times New Roman" w:hAnsi="Segoe UI" w:cs="Segoe UI"/>
          <w:sz w:val="24"/>
          <w:szCs w:val="24"/>
          <w:lang w:val="sr-Cyrl-RS"/>
        </w:rPr>
      </w:pPr>
      <w:r w:rsidRPr="001F20A0">
        <w:rPr>
          <w:rFonts w:ascii="Segoe UI" w:eastAsia="Times New Roman" w:hAnsi="Segoe UI" w:cs="Segoe UI"/>
          <w:b/>
          <w:sz w:val="24"/>
          <w:szCs w:val="24"/>
          <w:lang w:val="sr-Cyrl-RS"/>
        </w:rPr>
        <w:t>OPIS PREDMETA NABAVKE</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hAnsi="Segoe UI" w:cs="Segoe UI"/>
          <w:bCs/>
          <w:color w:val="000000" w:themeColor="text1"/>
          <w:sz w:val="24"/>
          <w:szCs w:val="24"/>
          <w:lang w:val="sr-Cyrl-RS"/>
        </w:rPr>
      </w:pPr>
      <w:r w:rsidRPr="001F20A0">
        <w:rPr>
          <w:rFonts w:ascii="Segoe UI" w:hAnsi="Segoe UI" w:cs="Segoe UI"/>
          <w:bCs/>
          <w:color w:val="000000" w:themeColor="text1"/>
          <w:sz w:val="24"/>
          <w:szCs w:val="24"/>
          <w:lang w:val="sr-Cyrl-RS"/>
        </w:rPr>
        <w:t>Predmet javne nabavke predstavlja usluga izrade softvera za uspostavljanje sistema za upravljanje dokumentacijom.</w:t>
      </w:r>
    </w:p>
    <w:p w:rsidR="009E3AB3" w:rsidRPr="001F20A0" w:rsidRDefault="009E3AB3" w:rsidP="0031516C">
      <w:pPr>
        <w:pStyle w:val="BodyText"/>
        <w:spacing w:line="276" w:lineRule="auto"/>
        <w:ind w:right="4" w:firstLine="720"/>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Cilj predmetne nabavke je unapređenje</w:t>
      </w:r>
      <w:r w:rsidRPr="001F20A0">
        <w:rPr>
          <w:rFonts w:ascii="Segoe UI" w:hAnsi="Segoe UI" w:cs="Segoe UI"/>
          <w:color w:val="000000" w:themeColor="text1"/>
          <w:sz w:val="24"/>
          <w:lang w:val="sr-Latn-RS"/>
        </w:rPr>
        <w:t xml:space="preserve"> </w:t>
      </w:r>
      <w:r w:rsidRPr="001F20A0">
        <w:rPr>
          <w:rFonts w:ascii="Segoe UI" w:hAnsi="Segoe UI" w:cs="Segoe UI"/>
          <w:color w:val="000000" w:themeColor="text1"/>
          <w:sz w:val="24"/>
          <w:lang w:val="sr-Cyrl-RS"/>
        </w:rPr>
        <w:t>i automatizacija poslovnih procesa naručioca, efikasno upravljanje dokumentacijom, praćenje i deljenje dokumenata, olakšavanje saradnje između različitih korisnika, sigurno skladištenje. Unapređuje se način rada u odnosu na dosadašnji način upravljanja papirnim dokumentima, smanjuje se rizik od gubitka ili oštećenja papirne dokumentacije, obezbeđuje se lakše i brže pronalaženje dokumenata, smanjuje se skladišni prostor za dokumentaciju, smanjuju se troškovi. Protok informacija vrši se u najvećoj meri elektronskim putem, što obezbeđuje redukovanje štampanja materijala  u značajnoj meri, čime se ostvaruju i ekološki aspekti usled smanjene potrebe za štampanjem, kopiranjem, potrošnjom papira, tonera.</w:t>
      </w:r>
    </w:p>
    <w:p w:rsidR="009E3AB3" w:rsidRPr="001F20A0" w:rsidRDefault="009E3AB3" w:rsidP="0031516C">
      <w:pPr>
        <w:pStyle w:val="BodyText"/>
        <w:spacing w:line="276" w:lineRule="auto"/>
        <w:ind w:right="584" w:firstLine="56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Predmet nabavke podrazumeva sledeće elemente: </w:t>
      </w:r>
    </w:p>
    <w:p w:rsidR="009E3AB3" w:rsidRPr="001F20A0" w:rsidRDefault="009E3AB3" w:rsidP="0031516C">
      <w:pPr>
        <w:pStyle w:val="BodyText"/>
        <w:widowControl w:val="0"/>
        <w:numPr>
          <w:ilvl w:val="0"/>
          <w:numId w:val="22"/>
        </w:numPr>
        <w:autoSpaceDE w:val="0"/>
        <w:autoSpaceDN w:val="0"/>
        <w:spacing w:line="276" w:lineRule="auto"/>
        <w:ind w:left="924" w:right="58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Razvoj i implementacija softverskog rešenja;</w:t>
      </w:r>
    </w:p>
    <w:p w:rsidR="009E3AB3" w:rsidRPr="001F20A0" w:rsidRDefault="009E3AB3" w:rsidP="0031516C">
      <w:pPr>
        <w:pStyle w:val="BodyText"/>
        <w:widowControl w:val="0"/>
        <w:numPr>
          <w:ilvl w:val="0"/>
          <w:numId w:val="22"/>
        </w:numPr>
        <w:autoSpaceDE w:val="0"/>
        <w:autoSpaceDN w:val="0"/>
        <w:spacing w:line="276" w:lineRule="auto"/>
        <w:ind w:left="924" w:right="58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Obuka zaposlenih u segmentu korišćenja i administracije softvera;</w:t>
      </w:r>
    </w:p>
    <w:p w:rsidR="009E3AB3" w:rsidRPr="001F20A0" w:rsidRDefault="009E3AB3" w:rsidP="0031516C">
      <w:pPr>
        <w:pStyle w:val="BodyText"/>
        <w:widowControl w:val="0"/>
        <w:numPr>
          <w:ilvl w:val="0"/>
          <w:numId w:val="22"/>
        </w:numPr>
        <w:autoSpaceDE w:val="0"/>
        <w:autoSpaceDN w:val="0"/>
        <w:spacing w:line="276" w:lineRule="auto"/>
        <w:ind w:left="924" w:right="58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Puštanje softvera u rad (produkciju); </w:t>
      </w:r>
    </w:p>
    <w:p w:rsidR="009E3AB3" w:rsidRPr="001F20A0" w:rsidRDefault="009E3AB3" w:rsidP="0031516C">
      <w:pPr>
        <w:pStyle w:val="BodyText"/>
        <w:widowControl w:val="0"/>
        <w:numPr>
          <w:ilvl w:val="0"/>
          <w:numId w:val="22"/>
        </w:numPr>
        <w:autoSpaceDE w:val="0"/>
        <w:autoSpaceDN w:val="0"/>
        <w:spacing w:line="276" w:lineRule="auto"/>
        <w:ind w:right="58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Održavanje softvera u periodu od tri godine od uspostavljanja sistema, odnosno od potpisivanja zapisnika o kvalitativnoj primopredaji sistema;</w:t>
      </w:r>
    </w:p>
    <w:p w:rsidR="009E3AB3" w:rsidRPr="001F20A0" w:rsidRDefault="009E3AB3" w:rsidP="0031516C">
      <w:pPr>
        <w:pStyle w:val="BodyText"/>
        <w:widowControl w:val="0"/>
        <w:numPr>
          <w:ilvl w:val="0"/>
          <w:numId w:val="22"/>
        </w:numPr>
        <w:autoSpaceDE w:val="0"/>
        <w:autoSpaceDN w:val="0"/>
        <w:spacing w:line="276" w:lineRule="auto"/>
        <w:ind w:left="924" w:right="58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Isporuka izvršne verzije sistema i izvornog koda. </w:t>
      </w: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A92C10">
      <w:pPr>
        <w:suppressAutoHyphens/>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KRITERIJUMI ZA IZBOR PRIVREDNOG SUBJEKTA</w:t>
      </w:r>
    </w:p>
    <w:p w:rsidR="009E3AB3" w:rsidRPr="001F20A0" w:rsidRDefault="009E3AB3" w:rsidP="0031516C">
      <w:pPr>
        <w:suppressAutoHyphens/>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pogledu kriterijuma za izbor privrednog subjekta iz člana 114. ZJN, u ovom modelu konkursne dokumentacije definisani su sledeći kriterijumi:</w:t>
      </w:r>
    </w:p>
    <w:p w:rsidR="009E3AB3" w:rsidRPr="001F20A0" w:rsidRDefault="009E3AB3" w:rsidP="0031516C">
      <w:pPr>
        <w:suppressAutoHyphens/>
        <w:spacing w:after="0" w:line="276" w:lineRule="auto"/>
        <w:ind w:firstLine="720"/>
        <w:jc w:val="both"/>
        <w:rPr>
          <w:rFonts w:ascii="Segoe UI" w:eastAsia="Times New Roman" w:hAnsi="Segoe UI" w:cs="Segoe UI"/>
          <w:sz w:val="24"/>
          <w:szCs w:val="24"/>
          <w:lang w:val="sr-Cyrl-RS"/>
        </w:rPr>
      </w:pPr>
    </w:p>
    <w:p w:rsidR="009E3AB3" w:rsidRPr="001F20A0" w:rsidRDefault="009E3AB3" w:rsidP="0031516C">
      <w:pPr>
        <w:pStyle w:val="BodyText"/>
        <w:widowControl w:val="0"/>
        <w:numPr>
          <w:ilvl w:val="0"/>
          <w:numId w:val="23"/>
        </w:numPr>
        <w:autoSpaceDE w:val="0"/>
        <w:autoSpaceDN w:val="0"/>
        <w:spacing w:line="276" w:lineRule="auto"/>
        <w:rPr>
          <w:rFonts w:ascii="Segoe UI" w:hAnsi="Segoe UI" w:cs="Segoe UI"/>
          <w:b/>
          <w:sz w:val="24"/>
          <w:lang w:val="sr-Cyrl-RS"/>
        </w:rPr>
      </w:pPr>
      <w:r w:rsidRPr="001F20A0">
        <w:rPr>
          <w:rFonts w:ascii="Segoe UI" w:hAnsi="Segoe UI" w:cs="Segoe UI"/>
          <w:b/>
          <w:color w:val="000000" w:themeColor="text1"/>
          <w:sz w:val="24"/>
        </w:rPr>
        <w:t>Finansijski</w:t>
      </w:r>
      <w:r w:rsidRPr="001F20A0">
        <w:rPr>
          <w:rFonts w:ascii="Segoe UI" w:hAnsi="Segoe UI" w:cs="Segoe UI"/>
          <w:b/>
          <w:color w:val="000000" w:themeColor="text1"/>
          <w:spacing w:val="-11"/>
          <w:sz w:val="24"/>
        </w:rPr>
        <w:t xml:space="preserve"> </w:t>
      </w:r>
      <w:r w:rsidRPr="001F20A0">
        <w:rPr>
          <w:rFonts w:ascii="Segoe UI" w:hAnsi="Segoe UI" w:cs="Segoe UI"/>
          <w:b/>
          <w:color w:val="000000" w:themeColor="text1"/>
          <w:sz w:val="24"/>
        </w:rPr>
        <w:t>i</w:t>
      </w:r>
      <w:r w:rsidRPr="001F20A0">
        <w:rPr>
          <w:rFonts w:ascii="Segoe UI" w:hAnsi="Segoe UI" w:cs="Segoe UI"/>
          <w:b/>
          <w:color w:val="000000" w:themeColor="text1"/>
          <w:spacing w:val="-10"/>
          <w:sz w:val="24"/>
        </w:rPr>
        <w:t xml:space="preserve"> </w:t>
      </w:r>
      <w:r w:rsidRPr="001F20A0">
        <w:rPr>
          <w:rFonts w:ascii="Segoe UI" w:hAnsi="Segoe UI" w:cs="Segoe UI"/>
          <w:b/>
          <w:color w:val="000000" w:themeColor="text1"/>
          <w:sz w:val="24"/>
        </w:rPr>
        <w:t>ekonomski</w:t>
      </w:r>
      <w:r w:rsidRPr="001F20A0">
        <w:rPr>
          <w:rFonts w:ascii="Segoe UI" w:hAnsi="Segoe UI" w:cs="Segoe UI"/>
          <w:b/>
          <w:color w:val="000000" w:themeColor="text1"/>
          <w:spacing w:val="-10"/>
          <w:sz w:val="24"/>
        </w:rPr>
        <w:t xml:space="preserve"> </w:t>
      </w:r>
      <w:r w:rsidRPr="001F20A0">
        <w:rPr>
          <w:rFonts w:ascii="Segoe UI" w:hAnsi="Segoe UI" w:cs="Segoe UI"/>
          <w:b/>
          <w:color w:val="000000" w:themeColor="text1"/>
          <w:sz w:val="24"/>
        </w:rPr>
        <w:t>kapacitet</w:t>
      </w:r>
      <w:r w:rsidRPr="001F20A0">
        <w:rPr>
          <w:rFonts w:ascii="Segoe UI" w:hAnsi="Segoe UI" w:cs="Segoe UI"/>
          <w:b/>
          <w:color w:val="000000" w:themeColor="text1"/>
          <w:sz w:val="24"/>
          <w:lang w:val="sr-Cyrl-RS"/>
        </w:rPr>
        <w:t xml:space="preserve"> (član 116. ZJN)</w:t>
      </w:r>
    </w:p>
    <w:p w:rsidR="009E3AB3" w:rsidRPr="001F20A0" w:rsidRDefault="009E3AB3" w:rsidP="0031516C">
      <w:pPr>
        <w:pStyle w:val="BodyText"/>
        <w:widowControl w:val="0"/>
        <w:autoSpaceDE w:val="0"/>
        <w:autoSpaceDN w:val="0"/>
        <w:spacing w:line="276" w:lineRule="auto"/>
        <w:rPr>
          <w:rFonts w:ascii="Segoe UI" w:hAnsi="Segoe UI" w:cs="Segoe UI"/>
          <w:b/>
          <w:sz w:val="24"/>
          <w:u w:val="single"/>
          <w:lang w:val="sr-Cyrl-RS"/>
        </w:rPr>
      </w:pPr>
      <w:r w:rsidRPr="001F20A0">
        <w:rPr>
          <w:rFonts w:ascii="Segoe UI" w:hAnsi="Segoe UI" w:cs="Segoe UI"/>
          <w:color w:val="000000" w:themeColor="text1"/>
          <w:sz w:val="24"/>
          <w:u w:val="single"/>
          <w:lang w:val="sr-Cyrl-RS"/>
        </w:rPr>
        <w:t>Drugi ekonomski ili finansijski uslovi</w:t>
      </w:r>
    </w:p>
    <w:p w:rsidR="009E3AB3" w:rsidRPr="001F20A0" w:rsidRDefault="009E3AB3" w:rsidP="0031516C">
      <w:pPr>
        <w:pStyle w:val="BodyText"/>
        <w:widowControl w:val="0"/>
        <w:autoSpaceDE w:val="0"/>
        <w:autoSpaceDN w:val="0"/>
        <w:spacing w:line="276" w:lineRule="auto"/>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Da privredni subjekt nije imao evidentirane dane nelikvidnosti (blokade tekućih računa) neprekidno u poslednjih 6 meseci pre isteka roka za podnošenje ponuda.</w:t>
      </w:r>
    </w:p>
    <w:p w:rsidR="009E3AB3" w:rsidRDefault="009E3AB3" w:rsidP="0031516C">
      <w:pPr>
        <w:pStyle w:val="BodyText"/>
        <w:widowControl w:val="0"/>
        <w:autoSpaceDE w:val="0"/>
        <w:autoSpaceDN w:val="0"/>
        <w:spacing w:line="276" w:lineRule="auto"/>
        <w:jc w:val="both"/>
        <w:rPr>
          <w:rFonts w:ascii="Segoe UI" w:hAnsi="Segoe UI" w:cs="Segoe UI"/>
          <w:color w:val="000000" w:themeColor="text1"/>
          <w:sz w:val="24"/>
          <w:lang w:val="sr-Cyrl-RS"/>
        </w:rPr>
      </w:pPr>
    </w:p>
    <w:p w:rsidR="00A92C10" w:rsidRPr="001F20A0" w:rsidRDefault="00A92C10" w:rsidP="0031516C">
      <w:pPr>
        <w:pStyle w:val="BodyText"/>
        <w:widowControl w:val="0"/>
        <w:autoSpaceDE w:val="0"/>
        <w:autoSpaceDN w:val="0"/>
        <w:spacing w:line="276" w:lineRule="auto"/>
        <w:jc w:val="both"/>
        <w:rPr>
          <w:rFonts w:ascii="Segoe UI" w:hAnsi="Segoe UI" w:cs="Segoe UI"/>
          <w:color w:val="000000" w:themeColor="text1"/>
          <w:sz w:val="24"/>
          <w:lang w:val="sr-Cyrl-RS"/>
        </w:rPr>
      </w:pPr>
    </w:p>
    <w:p w:rsidR="009E3AB3" w:rsidRPr="001F20A0" w:rsidRDefault="009E3AB3" w:rsidP="0031516C">
      <w:pPr>
        <w:pStyle w:val="BodyText"/>
        <w:widowControl w:val="0"/>
        <w:numPr>
          <w:ilvl w:val="0"/>
          <w:numId w:val="24"/>
        </w:numPr>
        <w:autoSpaceDE w:val="0"/>
        <w:autoSpaceDN w:val="0"/>
        <w:spacing w:line="276" w:lineRule="auto"/>
        <w:ind w:hanging="114"/>
        <w:jc w:val="both"/>
        <w:rPr>
          <w:rFonts w:ascii="Segoe UI" w:hAnsi="Segoe UI" w:cs="Segoe UI"/>
          <w:b/>
          <w:color w:val="000000" w:themeColor="text1"/>
          <w:sz w:val="24"/>
          <w:lang w:val="sr-Cyrl-RS"/>
        </w:rPr>
      </w:pPr>
      <w:r w:rsidRPr="001F20A0">
        <w:rPr>
          <w:rFonts w:ascii="Segoe UI" w:hAnsi="Segoe UI" w:cs="Segoe UI"/>
          <w:b/>
          <w:color w:val="000000" w:themeColor="text1"/>
          <w:sz w:val="24"/>
        </w:rPr>
        <w:lastRenderedPageBreak/>
        <w:t>Tehnički</w:t>
      </w:r>
      <w:r w:rsidRPr="001F20A0">
        <w:rPr>
          <w:rFonts w:ascii="Segoe UI" w:hAnsi="Segoe UI" w:cs="Segoe UI"/>
          <w:b/>
          <w:color w:val="000000" w:themeColor="text1"/>
          <w:spacing w:val="-8"/>
          <w:sz w:val="24"/>
        </w:rPr>
        <w:t xml:space="preserve"> </w:t>
      </w:r>
      <w:r w:rsidRPr="001F20A0">
        <w:rPr>
          <w:rFonts w:ascii="Segoe UI" w:hAnsi="Segoe UI" w:cs="Segoe UI"/>
          <w:b/>
          <w:color w:val="000000" w:themeColor="text1"/>
          <w:sz w:val="24"/>
        </w:rPr>
        <w:t>i</w:t>
      </w:r>
      <w:r w:rsidRPr="001F20A0">
        <w:rPr>
          <w:rFonts w:ascii="Segoe UI" w:hAnsi="Segoe UI" w:cs="Segoe UI"/>
          <w:b/>
          <w:color w:val="000000" w:themeColor="text1"/>
          <w:spacing w:val="-7"/>
          <w:sz w:val="24"/>
        </w:rPr>
        <w:t xml:space="preserve"> </w:t>
      </w:r>
      <w:r w:rsidRPr="001F20A0">
        <w:rPr>
          <w:rFonts w:ascii="Segoe UI" w:hAnsi="Segoe UI" w:cs="Segoe UI"/>
          <w:b/>
          <w:color w:val="000000" w:themeColor="text1"/>
          <w:sz w:val="24"/>
        </w:rPr>
        <w:t>stručni</w:t>
      </w:r>
      <w:r w:rsidRPr="001F20A0">
        <w:rPr>
          <w:rFonts w:ascii="Segoe UI" w:hAnsi="Segoe UI" w:cs="Segoe UI"/>
          <w:b/>
          <w:color w:val="000000" w:themeColor="text1"/>
          <w:spacing w:val="-7"/>
          <w:sz w:val="24"/>
        </w:rPr>
        <w:t xml:space="preserve"> </w:t>
      </w:r>
      <w:r w:rsidRPr="001F20A0">
        <w:rPr>
          <w:rFonts w:ascii="Segoe UI" w:hAnsi="Segoe UI" w:cs="Segoe UI"/>
          <w:b/>
          <w:color w:val="000000" w:themeColor="text1"/>
          <w:spacing w:val="-2"/>
          <w:sz w:val="24"/>
        </w:rPr>
        <w:t>kapacitet</w:t>
      </w:r>
      <w:r w:rsidRPr="001F20A0">
        <w:rPr>
          <w:rFonts w:ascii="Segoe UI" w:hAnsi="Segoe UI" w:cs="Segoe UI"/>
          <w:b/>
          <w:color w:val="000000" w:themeColor="text1"/>
          <w:spacing w:val="-2"/>
          <w:sz w:val="24"/>
          <w:lang w:val="sr-Cyrl-RS"/>
        </w:rPr>
        <w:t xml:space="preserve"> (član 117. ZJN)</w:t>
      </w:r>
    </w:p>
    <w:p w:rsidR="009E3AB3" w:rsidRPr="001F20A0" w:rsidRDefault="009E3AB3" w:rsidP="0031516C">
      <w:pPr>
        <w:spacing w:after="0" w:line="276" w:lineRule="auto"/>
        <w:jc w:val="both"/>
        <w:rPr>
          <w:rFonts w:ascii="Segoe UI" w:eastAsia="Times New Roman" w:hAnsi="Segoe UI" w:cs="Segoe UI"/>
          <w:sz w:val="24"/>
          <w:szCs w:val="24"/>
          <w:u w:val="single"/>
          <w:lang w:val="sr-Cyrl-RS"/>
        </w:rPr>
      </w:pPr>
      <w:r w:rsidRPr="001F20A0">
        <w:rPr>
          <w:rFonts w:ascii="Segoe UI" w:eastAsia="Times New Roman" w:hAnsi="Segoe UI" w:cs="Segoe UI"/>
          <w:sz w:val="24"/>
          <w:szCs w:val="24"/>
          <w:u w:val="single"/>
          <w:lang w:val="sr-Cyrl-RS"/>
        </w:rPr>
        <w:t>Spisak pruženih usluga</w:t>
      </w:r>
    </w:p>
    <w:p w:rsidR="009E3AB3" w:rsidRPr="001F20A0" w:rsidRDefault="009E3AB3" w:rsidP="0031516C">
      <w:pPr>
        <w:pStyle w:val="BodyText"/>
        <w:tabs>
          <w:tab w:val="left" w:pos="5897"/>
          <w:tab w:val="left" w:pos="6559"/>
        </w:tabs>
        <w:spacing w:line="276" w:lineRule="auto"/>
        <w:ind w:right="4"/>
        <w:jc w:val="both"/>
        <w:rPr>
          <w:rFonts w:ascii="Segoe UI" w:hAnsi="Segoe UI" w:cs="Segoe UI"/>
          <w:color w:val="000000" w:themeColor="text1"/>
          <w:spacing w:val="-5"/>
          <w:sz w:val="24"/>
          <w:lang w:val="sr-Cyrl-RS"/>
        </w:rPr>
      </w:pPr>
      <w:r w:rsidRPr="001F20A0">
        <w:rPr>
          <w:rFonts w:ascii="Segoe UI" w:hAnsi="Segoe UI" w:cs="Segoe UI"/>
          <w:color w:val="000000" w:themeColor="text1"/>
          <w:sz w:val="24"/>
        </w:rPr>
        <w:t>Da</w:t>
      </w:r>
      <w:r w:rsidRPr="001F20A0">
        <w:rPr>
          <w:rFonts w:ascii="Segoe UI" w:hAnsi="Segoe UI" w:cs="Segoe UI"/>
          <w:color w:val="000000" w:themeColor="text1"/>
          <w:spacing w:val="-6"/>
          <w:sz w:val="24"/>
        </w:rPr>
        <w:t xml:space="preserve"> </w:t>
      </w:r>
      <w:r w:rsidRPr="001F20A0">
        <w:rPr>
          <w:rFonts w:ascii="Segoe UI" w:hAnsi="Segoe UI" w:cs="Segoe UI"/>
          <w:color w:val="000000" w:themeColor="text1"/>
          <w:sz w:val="24"/>
        </w:rPr>
        <w:t>je</w:t>
      </w:r>
      <w:r w:rsidRPr="001F20A0">
        <w:rPr>
          <w:rFonts w:ascii="Segoe UI" w:hAnsi="Segoe UI" w:cs="Segoe UI"/>
          <w:color w:val="000000" w:themeColor="text1"/>
          <w:sz w:val="24"/>
          <w:lang w:val="sr-Cyrl-RS"/>
        </w:rPr>
        <w:t xml:space="preserve"> privredni subjekt</w:t>
      </w:r>
      <w:r w:rsidRPr="001F20A0">
        <w:rPr>
          <w:rFonts w:ascii="Segoe UI" w:hAnsi="Segoe UI" w:cs="Segoe UI"/>
          <w:color w:val="000000" w:themeColor="text1"/>
          <w:spacing w:val="-2"/>
          <w:sz w:val="24"/>
        </w:rPr>
        <w:t xml:space="preserve"> </w:t>
      </w:r>
      <w:r w:rsidRPr="001F20A0">
        <w:rPr>
          <w:rFonts w:ascii="Segoe UI" w:hAnsi="Segoe UI" w:cs="Segoe UI"/>
          <w:color w:val="000000" w:themeColor="text1"/>
          <w:sz w:val="24"/>
        </w:rPr>
        <w:t>u</w:t>
      </w:r>
      <w:r w:rsidRPr="001F20A0">
        <w:rPr>
          <w:rFonts w:ascii="Segoe UI" w:hAnsi="Segoe UI" w:cs="Segoe UI"/>
          <w:color w:val="000000" w:themeColor="text1"/>
          <w:spacing w:val="-10"/>
          <w:sz w:val="24"/>
        </w:rPr>
        <w:t xml:space="preserve"> </w:t>
      </w:r>
      <w:r w:rsidRPr="001F20A0">
        <w:rPr>
          <w:rFonts w:ascii="Segoe UI" w:hAnsi="Segoe UI" w:cs="Segoe UI"/>
          <w:color w:val="000000" w:themeColor="text1"/>
          <w:sz w:val="24"/>
        </w:rPr>
        <w:t>prethodn</w:t>
      </w:r>
      <w:r w:rsidRPr="001F20A0">
        <w:rPr>
          <w:rFonts w:ascii="Segoe UI" w:hAnsi="Segoe UI" w:cs="Segoe UI"/>
          <w:color w:val="000000" w:themeColor="text1"/>
          <w:sz w:val="24"/>
          <w:lang w:val="sr-Cyrl-RS"/>
        </w:rPr>
        <w:t>e tri</w:t>
      </w:r>
      <w:r w:rsidRPr="001F20A0">
        <w:rPr>
          <w:rFonts w:ascii="Segoe UI" w:hAnsi="Segoe UI" w:cs="Segoe UI"/>
          <w:color w:val="000000" w:themeColor="text1"/>
          <w:spacing w:val="-7"/>
          <w:sz w:val="24"/>
        </w:rPr>
        <w:t xml:space="preserve"> </w:t>
      </w:r>
      <w:r w:rsidRPr="001F20A0">
        <w:rPr>
          <w:rFonts w:ascii="Segoe UI" w:hAnsi="Segoe UI" w:cs="Segoe UI"/>
          <w:color w:val="000000" w:themeColor="text1"/>
          <w:sz w:val="24"/>
        </w:rPr>
        <w:t>godin</w:t>
      </w:r>
      <w:r w:rsidRPr="001F20A0">
        <w:rPr>
          <w:rFonts w:ascii="Segoe UI" w:hAnsi="Segoe UI" w:cs="Segoe UI"/>
          <w:color w:val="000000" w:themeColor="text1"/>
          <w:sz w:val="24"/>
          <w:lang w:val="sr-Cyrl-RS"/>
        </w:rPr>
        <w:t>e</w:t>
      </w:r>
      <w:r w:rsidRPr="001F20A0">
        <w:rPr>
          <w:rFonts w:ascii="Segoe UI" w:hAnsi="Segoe UI" w:cs="Segoe UI"/>
          <w:color w:val="000000" w:themeColor="text1"/>
          <w:spacing w:val="-6"/>
          <w:sz w:val="24"/>
        </w:rPr>
        <w:t xml:space="preserve"> </w:t>
      </w:r>
      <w:r w:rsidRPr="001F20A0">
        <w:rPr>
          <w:rFonts w:ascii="Segoe UI" w:hAnsi="Segoe UI" w:cs="Segoe UI"/>
          <w:color w:val="000000" w:themeColor="text1"/>
          <w:sz w:val="24"/>
        </w:rPr>
        <w:t>pre</w:t>
      </w:r>
      <w:r w:rsidRPr="001F20A0">
        <w:rPr>
          <w:rFonts w:ascii="Segoe UI" w:hAnsi="Segoe UI" w:cs="Segoe UI"/>
          <w:color w:val="000000" w:themeColor="text1"/>
          <w:spacing w:val="-6"/>
          <w:sz w:val="24"/>
        </w:rPr>
        <w:t xml:space="preserve"> </w:t>
      </w:r>
      <w:r w:rsidRPr="001F20A0">
        <w:rPr>
          <w:rFonts w:ascii="Segoe UI" w:hAnsi="Segoe UI" w:cs="Segoe UI"/>
          <w:color w:val="000000" w:themeColor="text1"/>
          <w:sz w:val="24"/>
        </w:rPr>
        <w:t>isteka</w:t>
      </w:r>
      <w:r w:rsidRPr="001F20A0">
        <w:rPr>
          <w:rFonts w:ascii="Segoe UI" w:hAnsi="Segoe UI" w:cs="Segoe UI"/>
          <w:color w:val="000000" w:themeColor="text1"/>
          <w:spacing w:val="-6"/>
          <w:sz w:val="24"/>
        </w:rPr>
        <w:t xml:space="preserve"> </w:t>
      </w:r>
      <w:r w:rsidRPr="001F20A0">
        <w:rPr>
          <w:rFonts w:ascii="Segoe UI" w:hAnsi="Segoe UI" w:cs="Segoe UI"/>
          <w:color w:val="000000" w:themeColor="text1"/>
          <w:sz w:val="24"/>
        </w:rPr>
        <w:t>roka</w:t>
      </w:r>
      <w:r w:rsidRPr="001F20A0">
        <w:rPr>
          <w:rFonts w:ascii="Segoe UI" w:hAnsi="Segoe UI" w:cs="Segoe UI"/>
          <w:color w:val="000000" w:themeColor="text1"/>
          <w:spacing w:val="-5"/>
          <w:sz w:val="24"/>
        </w:rPr>
        <w:t xml:space="preserve"> </w:t>
      </w:r>
      <w:r w:rsidRPr="001F20A0">
        <w:rPr>
          <w:rFonts w:ascii="Segoe UI" w:hAnsi="Segoe UI" w:cs="Segoe UI"/>
          <w:color w:val="000000" w:themeColor="text1"/>
          <w:sz w:val="24"/>
        </w:rPr>
        <w:t>za</w:t>
      </w:r>
      <w:r w:rsidRPr="001F20A0">
        <w:rPr>
          <w:rFonts w:ascii="Segoe UI" w:hAnsi="Segoe UI" w:cs="Segoe UI"/>
          <w:color w:val="000000" w:themeColor="text1"/>
          <w:spacing w:val="-6"/>
          <w:sz w:val="24"/>
        </w:rPr>
        <w:t xml:space="preserve"> </w:t>
      </w:r>
      <w:r w:rsidRPr="001F20A0">
        <w:rPr>
          <w:rFonts w:ascii="Segoe UI" w:hAnsi="Segoe UI" w:cs="Segoe UI"/>
          <w:color w:val="000000" w:themeColor="text1"/>
          <w:sz w:val="24"/>
        </w:rPr>
        <w:t>podnošenje</w:t>
      </w:r>
      <w:r w:rsidRPr="001F20A0">
        <w:rPr>
          <w:rFonts w:ascii="Segoe UI" w:hAnsi="Segoe UI" w:cs="Segoe UI"/>
          <w:color w:val="000000" w:themeColor="text1"/>
          <w:spacing w:val="-6"/>
          <w:sz w:val="24"/>
        </w:rPr>
        <w:t xml:space="preserve"> </w:t>
      </w:r>
      <w:r w:rsidRPr="001F20A0">
        <w:rPr>
          <w:rFonts w:ascii="Segoe UI" w:hAnsi="Segoe UI" w:cs="Segoe UI"/>
          <w:color w:val="000000" w:themeColor="text1"/>
          <w:sz w:val="24"/>
        </w:rPr>
        <w:t>ponuda</w:t>
      </w:r>
      <w:r w:rsidRPr="001F20A0">
        <w:rPr>
          <w:rFonts w:ascii="Segoe UI" w:hAnsi="Segoe UI" w:cs="Segoe UI"/>
          <w:color w:val="000000" w:themeColor="text1"/>
          <w:sz w:val="24"/>
          <w:lang w:val="sr-Cyrl-RS"/>
        </w:rPr>
        <w:t>,</w:t>
      </w:r>
      <w:r w:rsidRPr="001F20A0">
        <w:rPr>
          <w:rFonts w:ascii="Segoe UI" w:hAnsi="Segoe UI" w:cs="Segoe UI"/>
          <w:color w:val="000000" w:themeColor="text1"/>
          <w:spacing w:val="-5"/>
          <w:sz w:val="24"/>
        </w:rPr>
        <w:t xml:space="preserve"> </w:t>
      </w:r>
      <w:r w:rsidRPr="001F20A0">
        <w:rPr>
          <w:rFonts w:ascii="Segoe UI" w:hAnsi="Segoe UI" w:cs="Segoe UI"/>
          <w:color w:val="000000" w:themeColor="text1"/>
          <w:spacing w:val="-5"/>
          <w:sz w:val="24"/>
          <w:lang w:val="sr-Cyrl-RS"/>
        </w:rPr>
        <w:t>za najmanje dva naručioca posla, uspešno izradio i implementirao softver za uspostavljanje sistema za upravljanje dokumentacijom.</w:t>
      </w:r>
    </w:p>
    <w:p w:rsidR="009E3AB3" w:rsidRPr="001F20A0" w:rsidRDefault="009E3AB3" w:rsidP="0031516C">
      <w:pPr>
        <w:pStyle w:val="BodyText"/>
        <w:tabs>
          <w:tab w:val="left" w:pos="5897"/>
          <w:tab w:val="left" w:pos="6559"/>
        </w:tabs>
        <w:spacing w:line="276" w:lineRule="auto"/>
        <w:ind w:right="4"/>
        <w:jc w:val="both"/>
        <w:rPr>
          <w:rFonts w:ascii="Segoe UI" w:hAnsi="Segoe UI" w:cs="Segoe UI"/>
          <w:color w:val="000000" w:themeColor="text1"/>
          <w:spacing w:val="-5"/>
          <w:sz w:val="24"/>
          <w:lang w:val="sr-Cyrl-RS"/>
        </w:rPr>
      </w:pPr>
      <w:r w:rsidRPr="001F20A0">
        <w:rPr>
          <w:rFonts w:ascii="Segoe UI" w:hAnsi="Segoe UI" w:cs="Segoe UI"/>
          <w:color w:val="000000" w:themeColor="text1"/>
          <w:spacing w:val="-5"/>
          <w:sz w:val="24"/>
          <w:lang w:val="sr-Cyrl-RS"/>
        </w:rPr>
        <w:t>Informaciono rešenje kod obe zahtevane reference mora ispunjavati najmanje sledeće funkcionalnosti:</w:t>
      </w:r>
    </w:p>
    <w:p w:rsidR="009E3AB3" w:rsidRPr="001F20A0" w:rsidRDefault="009E3AB3" w:rsidP="0031516C">
      <w:pPr>
        <w:pStyle w:val="BodyText"/>
        <w:widowControl w:val="0"/>
        <w:numPr>
          <w:ilvl w:val="0"/>
          <w:numId w:val="22"/>
        </w:numPr>
        <w:tabs>
          <w:tab w:val="left" w:pos="5897"/>
          <w:tab w:val="left" w:pos="6559"/>
        </w:tabs>
        <w:autoSpaceDE w:val="0"/>
        <w:autoSpaceDN w:val="0"/>
        <w:spacing w:line="276" w:lineRule="auto"/>
        <w:ind w:left="924" w:right="556" w:hanging="357"/>
        <w:jc w:val="both"/>
        <w:rPr>
          <w:rFonts w:ascii="Segoe UI" w:hAnsi="Segoe UI" w:cs="Segoe UI"/>
          <w:color w:val="000000" w:themeColor="text1"/>
          <w:spacing w:val="-5"/>
          <w:sz w:val="24"/>
          <w:lang w:val="sr-Cyrl-RS"/>
        </w:rPr>
      </w:pPr>
      <w:bookmarkStart w:id="8" w:name="_Hlk155883513"/>
      <w:r w:rsidRPr="001F20A0">
        <w:rPr>
          <w:rFonts w:ascii="Segoe UI" w:hAnsi="Segoe UI" w:cs="Segoe UI"/>
          <w:color w:val="000000" w:themeColor="text1"/>
          <w:spacing w:val="-5"/>
          <w:sz w:val="24"/>
          <w:lang w:val="sr-Cyrl-RS"/>
        </w:rPr>
        <w:t>Omogućava funkcionisanje sistema za upravljanje dokumentacijom</w:t>
      </w:r>
    </w:p>
    <w:p w:rsidR="009E3AB3" w:rsidRPr="001F20A0" w:rsidRDefault="009E3AB3" w:rsidP="0031516C">
      <w:pPr>
        <w:pStyle w:val="BodyText"/>
        <w:widowControl w:val="0"/>
        <w:numPr>
          <w:ilvl w:val="0"/>
          <w:numId w:val="22"/>
        </w:numPr>
        <w:tabs>
          <w:tab w:val="left" w:pos="5897"/>
          <w:tab w:val="left" w:pos="6559"/>
        </w:tabs>
        <w:autoSpaceDE w:val="0"/>
        <w:autoSpaceDN w:val="0"/>
        <w:spacing w:line="276" w:lineRule="auto"/>
        <w:ind w:left="924" w:right="556" w:hanging="357"/>
        <w:jc w:val="both"/>
        <w:rPr>
          <w:rFonts w:ascii="Segoe UI" w:hAnsi="Segoe UI" w:cs="Segoe UI"/>
          <w:color w:val="000000" w:themeColor="text1"/>
          <w:spacing w:val="-5"/>
          <w:sz w:val="24"/>
          <w:lang w:val="sr-Cyrl-RS"/>
        </w:rPr>
      </w:pPr>
      <w:r w:rsidRPr="001F20A0">
        <w:rPr>
          <w:rFonts w:ascii="Segoe UI" w:hAnsi="Segoe UI" w:cs="Segoe UI"/>
          <w:color w:val="000000" w:themeColor="text1"/>
          <w:spacing w:val="-5"/>
          <w:sz w:val="24"/>
          <w:lang w:val="sr-Cyrl-RS"/>
        </w:rPr>
        <w:t xml:space="preserve">Implementirano je u </w:t>
      </w:r>
      <w:r w:rsidRPr="001F20A0">
        <w:rPr>
          <w:rFonts w:ascii="Segoe UI" w:hAnsi="Segoe UI" w:cs="Segoe UI"/>
          <w:color w:val="000000" w:themeColor="text1"/>
          <w:spacing w:val="-5"/>
          <w:sz w:val="24"/>
          <w:lang w:val="sr-Latn-RS"/>
        </w:rPr>
        <w:t xml:space="preserve">IT </w:t>
      </w:r>
      <w:r w:rsidRPr="001F20A0">
        <w:rPr>
          <w:rFonts w:ascii="Segoe UI" w:hAnsi="Segoe UI" w:cs="Segoe UI"/>
          <w:color w:val="000000" w:themeColor="text1"/>
          <w:spacing w:val="-5"/>
          <w:sz w:val="24"/>
          <w:lang w:val="sr-Cyrl-RS"/>
        </w:rPr>
        <w:t>okruženje naručioca posla</w:t>
      </w:r>
    </w:p>
    <w:p w:rsidR="009E3AB3" w:rsidRPr="001F20A0" w:rsidRDefault="009E3AB3" w:rsidP="0031516C">
      <w:pPr>
        <w:pStyle w:val="BodyText"/>
        <w:widowControl w:val="0"/>
        <w:numPr>
          <w:ilvl w:val="0"/>
          <w:numId w:val="22"/>
        </w:numPr>
        <w:tabs>
          <w:tab w:val="left" w:pos="5897"/>
          <w:tab w:val="left" w:pos="6559"/>
        </w:tabs>
        <w:autoSpaceDE w:val="0"/>
        <w:autoSpaceDN w:val="0"/>
        <w:spacing w:line="276" w:lineRule="auto"/>
        <w:ind w:left="924" w:right="556" w:hanging="357"/>
        <w:jc w:val="both"/>
        <w:rPr>
          <w:rFonts w:ascii="Segoe UI" w:hAnsi="Segoe UI" w:cs="Segoe UI"/>
          <w:color w:val="000000" w:themeColor="text1"/>
          <w:spacing w:val="-5"/>
          <w:sz w:val="24"/>
          <w:lang w:val="sr-Cyrl-RS"/>
        </w:rPr>
      </w:pPr>
      <w:r w:rsidRPr="001F20A0">
        <w:rPr>
          <w:rFonts w:ascii="Segoe UI" w:hAnsi="Segoe UI" w:cs="Segoe UI"/>
          <w:color w:val="000000" w:themeColor="text1"/>
          <w:spacing w:val="-5"/>
          <w:sz w:val="24"/>
          <w:lang w:val="sr-Cyrl-RS"/>
        </w:rPr>
        <w:t>U aktivnoj je upotrebi</w:t>
      </w:r>
    </w:p>
    <w:p w:rsidR="009E3AB3" w:rsidRPr="001F20A0" w:rsidRDefault="009E3AB3" w:rsidP="0031516C">
      <w:pPr>
        <w:pStyle w:val="BodyText"/>
        <w:widowControl w:val="0"/>
        <w:numPr>
          <w:ilvl w:val="0"/>
          <w:numId w:val="22"/>
        </w:numPr>
        <w:tabs>
          <w:tab w:val="left" w:pos="5897"/>
          <w:tab w:val="left" w:pos="6559"/>
        </w:tabs>
        <w:autoSpaceDE w:val="0"/>
        <w:autoSpaceDN w:val="0"/>
        <w:spacing w:line="276" w:lineRule="auto"/>
        <w:ind w:left="924" w:right="556" w:hanging="357"/>
        <w:jc w:val="both"/>
        <w:rPr>
          <w:rFonts w:ascii="Segoe UI" w:hAnsi="Segoe UI" w:cs="Segoe UI"/>
          <w:color w:val="000000" w:themeColor="text1"/>
          <w:spacing w:val="-5"/>
          <w:sz w:val="24"/>
          <w:lang w:val="sr-Cyrl-RS"/>
        </w:rPr>
      </w:pPr>
      <w:r w:rsidRPr="001F20A0">
        <w:rPr>
          <w:rFonts w:ascii="Segoe UI" w:hAnsi="Segoe UI" w:cs="Segoe UI"/>
          <w:color w:val="000000" w:themeColor="text1"/>
          <w:spacing w:val="-5"/>
          <w:sz w:val="24"/>
          <w:lang w:val="sr-Cyrl-RS"/>
        </w:rPr>
        <w:t>Omogućava da istovremeno radi najmanje 50 korisnika</w:t>
      </w:r>
      <w:bookmarkEnd w:id="8"/>
    </w:p>
    <w:p w:rsidR="009E3AB3" w:rsidRPr="001F20A0" w:rsidRDefault="009E3AB3" w:rsidP="0031516C">
      <w:pPr>
        <w:pStyle w:val="BodyText"/>
        <w:widowControl w:val="0"/>
        <w:tabs>
          <w:tab w:val="left" w:pos="5897"/>
          <w:tab w:val="left" w:pos="6559"/>
        </w:tabs>
        <w:autoSpaceDE w:val="0"/>
        <w:autoSpaceDN w:val="0"/>
        <w:spacing w:line="276" w:lineRule="auto"/>
        <w:ind w:right="556"/>
        <w:jc w:val="both"/>
        <w:rPr>
          <w:rFonts w:ascii="Segoe UI" w:hAnsi="Segoe UI" w:cs="Segoe UI"/>
          <w:color w:val="000000" w:themeColor="text1"/>
          <w:spacing w:val="-5"/>
          <w:sz w:val="24"/>
          <w:u w:val="single"/>
          <w:lang w:val="sr-Cyrl-RS"/>
        </w:rPr>
      </w:pPr>
    </w:p>
    <w:p w:rsidR="009E3AB3" w:rsidRPr="001F20A0" w:rsidRDefault="009E3AB3" w:rsidP="0031516C">
      <w:pPr>
        <w:pStyle w:val="BodyText"/>
        <w:widowControl w:val="0"/>
        <w:tabs>
          <w:tab w:val="left" w:pos="5897"/>
          <w:tab w:val="left" w:pos="6559"/>
        </w:tabs>
        <w:autoSpaceDE w:val="0"/>
        <w:autoSpaceDN w:val="0"/>
        <w:spacing w:line="276" w:lineRule="auto"/>
        <w:ind w:right="556"/>
        <w:jc w:val="both"/>
        <w:rPr>
          <w:rFonts w:ascii="Segoe UI" w:hAnsi="Segoe UI" w:cs="Segoe UI"/>
          <w:color w:val="000000" w:themeColor="text1"/>
          <w:spacing w:val="-5"/>
          <w:sz w:val="24"/>
          <w:u w:val="single"/>
          <w:lang w:val="sr-Cyrl-RS"/>
        </w:rPr>
      </w:pPr>
      <w:r w:rsidRPr="001F20A0">
        <w:rPr>
          <w:rFonts w:ascii="Segoe UI" w:hAnsi="Segoe UI" w:cs="Segoe UI"/>
          <w:color w:val="000000" w:themeColor="text1"/>
          <w:spacing w:val="-5"/>
          <w:sz w:val="24"/>
          <w:u w:val="single"/>
          <w:lang w:val="sr-Cyrl-RS"/>
        </w:rPr>
        <w:t>Obrazovne i stručne kvalifikacije</w:t>
      </w:r>
    </w:p>
    <w:p w:rsidR="009E3AB3" w:rsidRPr="001F20A0" w:rsidRDefault="009E3AB3" w:rsidP="0031516C">
      <w:pPr>
        <w:pStyle w:val="BodyText"/>
        <w:spacing w:line="276" w:lineRule="auto"/>
        <w:ind w:right="4"/>
        <w:jc w:val="both"/>
        <w:rPr>
          <w:rFonts w:ascii="Segoe UI" w:hAnsi="Segoe UI" w:cs="Segoe UI"/>
          <w:color w:val="000000" w:themeColor="text1"/>
          <w:sz w:val="24"/>
        </w:rPr>
      </w:pPr>
      <w:r w:rsidRPr="001F20A0">
        <w:rPr>
          <w:rFonts w:ascii="Segoe UI" w:hAnsi="Segoe UI" w:cs="Segoe UI"/>
          <w:color w:val="000000" w:themeColor="text1"/>
          <w:sz w:val="24"/>
        </w:rPr>
        <w:t xml:space="preserve">Da </w:t>
      </w:r>
      <w:r w:rsidRPr="001F20A0">
        <w:rPr>
          <w:rFonts w:ascii="Segoe UI" w:hAnsi="Segoe UI" w:cs="Segoe UI"/>
          <w:color w:val="000000" w:themeColor="text1"/>
          <w:sz w:val="24"/>
          <w:lang w:val="sr-Cyrl-RS"/>
        </w:rPr>
        <w:t>privredni subjekt raspolaže</w:t>
      </w:r>
      <w:r w:rsidRPr="001F20A0">
        <w:rPr>
          <w:rFonts w:ascii="Segoe UI" w:hAnsi="Segoe UI" w:cs="Segoe UI"/>
          <w:color w:val="000000" w:themeColor="text1"/>
          <w:sz w:val="24"/>
          <w:lang w:val="sr-Latn-RS"/>
        </w:rPr>
        <w:t xml:space="preserve"> </w:t>
      </w:r>
      <w:r w:rsidRPr="001F20A0">
        <w:rPr>
          <w:rFonts w:ascii="Segoe UI" w:hAnsi="Segoe UI" w:cs="Segoe UI"/>
          <w:color w:val="000000" w:themeColor="text1"/>
          <w:sz w:val="24"/>
          <w:lang w:val="sr-Cyrl-RS"/>
        </w:rPr>
        <w:t>potrebnim kadrovskim kapacitetom, na osnovu ugovora o radu ili angažovane po drugom ugovornom odnosu</w:t>
      </w:r>
      <w:r w:rsidRPr="001F20A0">
        <w:rPr>
          <w:rFonts w:ascii="Segoe UI" w:hAnsi="Segoe UI" w:cs="Segoe UI"/>
          <w:color w:val="000000" w:themeColor="text1"/>
          <w:sz w:val="24"/>
        </w:rPr>
        <w:t xml:space="preserve"> u skladu sa</w:t>
      </w:r>
      <w:r w:rsidRPr="001F20A0">
        <w:rPr>
          <w:rFonts w:ascii="Segoe UI" w:hAnsi="Segoe UI" w:cs="Segoe UI"/>
          <w:color w:val="000000" w:themeColor="text1"/>
          <w:sz w:val="24"/>
          <w:lang w:val="sr-Cyrl-RS"/>
        </w:rPr>
        <w:t xml:space="preserve"> važećim</w:t>
      </w:r>
      <w:r w:rsidRPr="001F20A0">
        <w:rPr>
          <w:rFonts w:ascii="Segoe UI" w:hAnsi="Segoe UI" w:cs="Segoe UI"/>
          <w:color w:val="000000" w:themeColor="text1"/>
          <w:sz w:val="24"/>
        </w:rPr>
        <w:t xml:space="preserve"> Zakon</w:t>
      </w:r>
      <w:r w:rsidRPr="001F20A0">
        <w:rPr>
          <w:rFonts w:ascii="Segoe UI" w:hAnsi="Segoe UI" w:cs="Segoe UI"/>
          <w:color w:val="000000" w:themeColor="text1"/>
          <w:sz w:val="24"/>
          <w:lang w:val="sr-Cyrl-RS"/>
        </w:rPr>
        <w:t>om</w:t>
      </w:r>
      <w:r w:rsidRPr="001F20A0">
        <w:rPr>
          <w:rFonts w:ascii="Segoe UI" w:hAnsi="Segoe UI" w:cs="Segoe UI"/>
          <w:color w:val="000000" w:themeColor="text1"/>
          <w:sz w:val="24"/>
        </w:rPr>
        <w:t xml:space="preserve"> o radu</w:t>
      </w:r>
      <w:r w:rsidRPr="001F20A0">
        <w:rPr>
          <w:rFonts w:ascii="Segoe UI" w:hAnsi="Segoe UI" w:cs="Segoe UI"/>
          <w:color w:val="000000" w:themeColor="text1"/>
          <w:sz w:val="24"/>
          <w:lang w:val="sr-Cyrl-RS"/>
        </w:rPr>
        <w:t>, koji će biti angažovan na realizaciji predmetne javne nabavke i to</w:t>
      </w:r>
      <w:r w:rsidRPr="001F20A0">
        <w:rPr>
          <w:rFonts w:ascii="Segoe UI" w:hAnsi="Segoe UI" w:cs="Segoe UI"/>
          <w:color w:val="000000" w:themeColor="text1"/>
          <w:sz w:val="24"/>
        </w:rPr>
        <w:t>:</w:t>
      </w:r>
    </w:p>
    <w:p w:rsidR="009E3AB3" w:rsidRPr="001F20A0" w:rsidRDefault="009E3AB3" w:rsidP="0031516C">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Rukovodilac projekta (jedno (1) lice), koji:</w:t>
      </w:r>
    </w:p>
    <w:p w:rsidR="009E3AB3" w:rsidRPr="001F20A0" w:rsidRDefault="009E3AB3" w:rsidP="0031516C">
      <w:pPr>
        <w:pStyle w:val="BodyText"/>
        <w:widowControl w:val="0"/>
        <w:numPr>
          <w:ilvl w:val="0"/>
          <w:numId w:val="28"/>
        </w:numPr>
        <w:autoSpaceDE w:val="0"/>
        <w:autoSpaceDN w:val="0"/>
        <w:spacing w:line="276" w:lineRule="auto"/>
        <w:ind w:right="4"/>
        <w:jc w:val="both"/>
        <w:rPr>
          <w:rFonts w:ascii="Segoe UI" w:hAnsi="Segoe UI" w:cs="Segoe UI"/>
          <w:color w:val="000000" w:themeColor="text1"/>
          <w:sz w:val="24"/>
          <w:lang w:val="sr-Cyrl-RS"/>
        </w:rPr>
      </w:pPr>
      <w:bookmarkStart w:id="9" w:name="_Hlk156056288"/>
      <w:r w:rsidRPr="001F20A0">
        <w:rPr>
          <w:rFonts w:ascii="Segoe UI" w:hAnsi="Segoe UI" w:cs="Segoe UI"/>
          <w:color w:val="000000" w:themeColor="text1"/>
          <w:sz w:val="24"/>
          <w:lang w:val="sr-Cyrl-RS"/>
        </w:rPr>
        <w:t xml:space="preserve">Ima stečeno visoko obrazovanje iz oblasti informacionih i komunikacionih tehnologija </w:t>
      </w:r>
    </w:p>
    <w:p w:rsidR="009E3AB3" w:rsidRPr="001F20A0" w:rsidRDefault="009E3AB3" w:rsidP="0031516C">
      <w:pPr>
        <w:pStyle w:val="BodyText"/>
        <w:widowControl w:val="0"/>
        <w:numPr>
          <w:ilvl w:val="0"/>
          <w:numId w:val="28"/>
        </w:numPr>
        <w:tabs>
          <w:tab w:val="left" w:pos="8505"/>
        </w:tabs>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Ima najmanje 5 godina radnog iskustva</w:t>
      </w:r>
      <w:r w:rsidRPr="001F20A0">
        <w:rPr>
          <w:rFonts w:ascii="Segoe UI" w:hAnsi="Segoe UI" w:cs="Segoe UI"/>
          <w:color w:val="000000" w:themeColor="text1"/>
          <w:sz w:val="24"/>
          <w:lang w:val="sr-Latn-RS"/>
        </w:rPr>
        <w:t xml:space="preserve"> </w:t>
      </w:r>
      <w:r w:rsidRPr="001F20A0">
        <w:rPr>
          <w:rFonts w:ascii="Segoe UI" w:hAnsi="Segoe UI" w:cs="Segoe UI"/>
          <w:color w:val="000000" w:themeColor="text1"/>
          <w:sz w:val="24"/>
          <w:lang w:val="sr-Cyrl-RS"/>
        </w:rPr>
        <w:t>na poslovima upravljanja projektima iz IT oblasti</w:t>
      </w:r>
    </w:p>
    <w:p w:rsidR="009E3AB3" w:rsidRPr="001F20A0" w:rsidRDefault="009E3AB3" w:rsidP="0031516C">
      <w:pPr>
        <w:pStyle w:val="BodyText"/>
        <w:widowControl w:val="0"/>
        <w:numPr>
          <w:ilvl w:val="0"/>
          <w:numId w:val="28"/>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U poslednje tri godine pre isteka roka za podnošenje ponuda, upravljao najmanje jednim uspešno realizovanim projektom iz IT oblasti, u kojem je učestovalo najmanje 5 članova tima i koji je trajao najmanje 6 meseci</w:t>
      </w:r>
    </w:p>
    <w:p w:rsidR="009E3AB3" w:rsidRPr="001F20A0" w:rsidRDefault="009E3AB3" w:rsidP="0031516C">
      <w:pPr>
        <w:pStyle w:val="BodyText"/>
        <w:widowControl w:val="0"/>
        <w:numPr>
          <w:ilvl w:val="0"/>
          <w:numId w:val="28"/>
        </w:numPr>
        <w:autoSpaceDE w:val="0"/>
        <w:autoSpaceDN w:val="0"/>
        <w:spacing w:line="276" w:lineRule="auto"/>
        <w:ind w:left="1066" w:right="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Ima</w:t>
      </w:r>
      <w:r w:rsidRPr="001F20A0">
        <w:rPr>
          <w:rFonts w:ascii="Segoe UI" w:hAnsi="Segoe UI" w:cs="Segoe UI"/>
          <w:color w:val="000000" w:themeColor="text1"/>
          <w:sz w:val="24"/>
          <w:lang w:val="sr-Latn-RS"/>
        </w:rPr>
        <w:t xml:space="preserve"> </w:t>
      </w:r>
      <w:r w:rsidRPr="001F20A0">
        <w:rPr>
          <w:rFonts w:ascii="Segoe UI" w:hAnsi="Segoe UI" w:cs="Segoe UI"/>
          <w:color w:val="000000" w:themeColor="text1"/>
          <w:sz w:val="24"/>
          <w:lang w:val="sr-Cyrl-RS"/>
        </w:rPr>
        <w:t xml:space="preserve">važeći međunarodni sertifikat iz oblasti upravljanja projektima - </w:t>
      </w:r>
      <w:r w:rsidRPr="001F20A0">
        <w:rPr>
          <w:rFonts w:ascii="Segoe UI" w:hAnsi="Segoe UI" w:cs="Segoe UI"/>
          <w:color w:val="000000" w:themeColor="text1"/>
          <w:sz w:val="24"/>
          <w:lang w:val="sr-Latn-RS"/>
        </w:rPr>
        <w:t>PMP (Project Management Professional)</w:t>
      </w:r>
      <w:r w:rsidRPr="001F20A0">
        <w:rPr>
          <w:rFonts w:ascii="Segoe UI" w:hAnsi="Segoe UI" w:cs="Segoe UI"/>
          <w:color w:val="000000" w:themeColor="text1"/>
          <w:sz w:val="24"/>
          <w:lang w:val="sr-Cyrl-RS"/>
        </w:rPr>
        <w:t xml:space="preserve">, </w:t>
      </w:r>
      <w:r w:rsidRPr="001F20A0">
        <w:rPr>
          <w:rFonts w:ascii="Segoe UI" w:hAnsi="Segoe UI" w:cs="Segoe UI"/>
          <w:color w:val="000000" w:themeColor="text1"/>
          <w:sz w:val="24"/>
        </w:rPr>
        <w:t>Prince2</w:t>
      </w:r>
      <w:r w:rsidRPr="001F20A0">
        <w:rPr>
          <w:rFonts w:ascii="Segoe UI" w:hAnsi="Segoe UI" w:cs="Segoe UI"/>
          <w:color w:val="000000" w:themeColor="text1"/>
          <w:sz w:val="24"/>
          <w:lang w:val="sr-Cyrl-RS"/>
        </w:rPr>
        <w:t>, ili ekvivalentan</w:t>
      </w:r>
    </w:p>
    <w:bookmarkEnd w:id="9"/>
    <w:p w:rsidR="009E3AB3" w:rsidRPr="001F20A0" w:rsidRDefault="009E3AB3" w:rsidP="0031516C">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Sistem analitičar (jedno (1) lice), koji:</w:t>
      </w:r>
    </w:p>
    <w:p w:rsidR="009E3AB3" w:rsidRPr="001F20A0" w:rsidRDefault="009E3AB3" w:rsidP="0031516C">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Ima stečeno visoko obrazovanje iz oblasti informacionih i komunikacionih tehnologija </w:t>
      </w:r>
    </w:p>
    <w:p w:rsidR="009E3AB3" w:rsidRPr="001F20A0" w:rsidRDefault="009E3AB3" w:rsidP="0031516C">
      <w:pPr>
        <w:pStyle w:val="BodyText"/>
        <w:widowControl w:val="0"/>
        <w:numPr>
          <w:ilvl w:val="0"/>
          <w:numId w:val="26"/>
        </w:numPr>
        <w:tabs>
          <w:tab w:val="left" w:pos="8647"/>
        </w:tabs>
        <w:autoSpaceDE w:val="0"/>
        <w:autoSpaceDN w:val="0"/>
        <w:spacing w:line="276" w:lineRule="auto"/>
        <w:ind w:left="1066" w:right="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Ima najmanje 5 godina radnog iskustva u oblasti obavljanja sistemske analize u okviru projekata iz IT oblasti</w:t>
      </w:r>
    </w:p>
    <w:p w:rsidR="009E3AB3" w:rsidRPr="001F20A0" w:rsidRDefault="009E3AB3" w:rsidP="0031516C">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U poslednje tri godine pre isteka roka za podnošenje ponuda, učestvovao na poziciji sistem analitičara u najmanje jednom uspešno realizovanom projektu koji je uključivao optimizaciju poslovnih procesa i integraciju različitih informacionih sistema, i koji je trajao najmanje 6 meseci</w:t>
      </w:r>
    </w:p>
    <w:p w:rsidR="009E3AB3" w:rsidRPr="001F20A0" w:rsidRDefault="009E3AB3" w:rsidP="0031516C">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lastRenderedPageBreak/>
        <w:t>Ima</w:t>
      </w:r>
      <w:r w:rsidRPr="001F20A0">
        <w:rPr>
          <w:rFonts w:ascii="Segoe UI" w:hAnsi="Segoe UI" w:cs="Segoe UI"/>
          <w:color w:val="000000" w:themeColor="text1"/>
          <w:sz w:val="24"/>
          <w:lang w:val="sr-Latn-RS"/>
        </w:rPr>
        <w:t xml:space="preserve"> </w:t>
      </w:r>
      <w:r w:rsidRPr="001F20A0">
        <w:rPr>
          <w:rFonts w:ascii="Segoe UI" w:hAnsi="Segoe UI" w:cs="Segoe UI"/>
          <w:color w:val="000000" w:themeColor="text1"/>
          <w:sz w:val="24"/>
          <w:lang w:val="sr-Cyrl-RS"/>
        </w:rPr>
        <w:t>jedan od sledećih sertifikata iz oblasti poslovne analize ili ekvivalentan:</w:t>
      </w:r>
    </w:p>
    <w:p w:rsidR="009E3AB3" w:rsidRPr="001F20A0" w:rsidRDefault="009E3AB3" w:rsidP="0031516C">
      <w:pPr>
        <w:pStyle w:val="BodyText"/>
        <w:widowControl w:val="0"/>
        <w:numPr>
          <w:ilvl w:val="0"/>
          <w:numId w:val="27"/>
        </w:numPr>
        <w:autoSpaceDE w:val="0"/>
        <w:autoSpaceDN w:val="0"/>
        <w:spacing w:line="276" w:lineRule="auto"/>
        <w:ind w:right="4"/>
        <w:jc w:val="both"/>
        <w:rPr>
          <w:rFonts w:ascii="Segoe UI" w:hAnsi="Segoe UI" w:cs="Segoe UI"/>
          <w:color w:val="000000" w:themeColor="text1"/>
          <w:sz w:val="24"/>
          <w:u w:val="single"/>
          <w:lang w:val="sr-Cyrl-RS"/>
        </w:rPr>
      </w:pPr>
      <w:r w:rsidRPr="001F20A0">
        <w:rPr>
          <w:rFonts w:ascii="Segoe UI" w:hAnsi="Segoe UI" w:cs="Segoe UI"/>
          <w:color w:val="000000" w:themeColor="text1"/>
          <w:sz w:val="24"/>
          <w:lang w:val="sr-Latn-RS"/>
        </w:rPr>
        <w:t>CCBA (Certification of Competence in Business Analysis)</w:t>
      </w:r>
    </w:p>
    <w:p w:rsidR="009E3AB3" w:rsidRPr="001F20A0" w:rsidRDefault="009E3AB3" w:rsidP="0031516C">
      <w:pPr>
        <w:pStyle w:val="BodyText"/>
        <w:widowControl w:val="0"/>
        <w:numPr>
          <w:ilvl w:val="0"/>
          <w:numId w:val="27"/>
        </w:numPr>
        <w:autoSpaceDE w:val="0"/>
        <w:autoSpaceDN w:val="0"/>
        <w:spacing w:line="276" w:lineRule="auto"/>
        <w:ind w:right="556"/>
        <w:jc w:val="both"/>
        <w:rPr>
          <w:rFonts w:ascii="Segoe UI" w:hAnsi="Segoe UI" w:cs="Segoe UI"/>
          <w:color w:val="000000" w:themeColor="text1"/>
          <w:sz w:val="24"/>
          <w:u w:val="single"/>
          <w:lang w:val="sr-Cyrl-RS"/>
        </w:rPr>
      </w:pPr>
      <w:r w:rsidRPr="001F20A0">
        <w:rPr>
          <w:rFonts w:ascii="Segoe UI" w:hAnsi="Segoe UI" w:cs="Segoe UI"/>
          <w:color w:val="000000" w:themeColor="text1"/>
          <w:sz w:val="24"/>
          <w:lang w:val="sr-Latn-RS"/>
        </w:rPr>
        <w:t xml:space="preserve">CBAP </w:t>
      </w:r>
      <w:r w:rsidRPr="001F20A0">
        <w:rPr>
          <w:rFonts w:ascii="Segoe UI" w:hAnsi="Segoe UI" w:cs="Segoe UI"/>
          <w:color w:val="000000" w:themeColor="text1"/>
          <w:sz w:val="24"/>
        </w:rPr>
        <w:t xml:space="preserve">(Certified Business Analysis Professional) </w:t>
      </w:r>
    </w:p>
    <w:p w:rsidR="009E3AB3" w:rsidRPr="001F20A0" w:rsidRDefault="009E3AB3" w:rsidP="0031516C">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sr-Cyrl-RS"/>
        </w:rPr>
      </w:pPr>
      <w:bookmarkStart w:id="10" w:name="_Hlk156226625"/>
      <w:r w:rsidRPr="001F20A0">
        <w:rPr>
          <w:rFonts w:ascii="Segoe UI" w:hAnsi="Segoe UI" w:cs="Segoe UI"/>
          <w:color w:val="000000" w:themeColor="text1"/>
          <w:sz w:val="24"/>
          <w:lang w:val="sr-Cyrl-RS"/>
        </w:rPr>
        <w:t>Arhitekta softverskih rešenja (jedno (1) lice), koji:</w:t>
      </w:r>
    </w:p>
    <w:p w:rsidR="009E3AB3" w:rsidRPr="001F20A0" w:rsidRDefault="009E3AB3" w:rsidP="0031516C">
      <w:pPr>
        <w:pStyle w:val="BodyText"/>
        <w:widowControl w:val="0"/>
        <w:numPr>
          <w:ilvl w:val="0"/>
          <w:numId w:val="26"/>
        </w:numPr>
        <w:autoSpaceDE w:val="0"/>
        <w:autoSpaceDN w:val="0"/>
        <w:spacing w:line="276" w:lineRule="auto"/>
        <w:ind w:left="1066" w:right="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Ima </w:t>
      </w:r>
      <w:bookmarkStart w:id="11" w:name="_Hlk158405214"/>
      <w:r w:rsidRPr="001F20A0">
        <w:rPr>
          <w:rFonts w:ascii="Segoe UI" w:hAnsi="Segoe UI" w:cs="Segoe UI"/>
          <w:color w:val="000000" w:themeColor="text1"/>
          <w:sz w:val="24"/>
          <w:lang w:val="sr-Cyrl-RS"/>
        </w:rPr>
        <w:t xml:space="preserve">stečeno visoko obrazovanje iz oblasti informacionih i komunikacionih tehnologija </w:t>
      </w:r>
      <w:bookmarkEnd w:id="11"/>
    </w:p>
    <w:p w:rsidR="009E3AB3" w:rsidRPr="001F20A0" w:rsidRDefault="009E3AB3" w:rsidP="0031516C">
      <w:pPr>
        <w:pStyle w:val="BodyText"/>
        <w:widowControl w:val="0"/>
        <w:numPr>
          <w:ilvl w:val="0"/>
          <w:numId w:val="26"/>
        </w:numPr>
        <w:autoSpaceDE w:val="0"/>
        <w:autoSpaceDN w:val="0"/>
        <w:spacing w:line="276" w:lineRule="auto"/>
        <w:ind w:left="1066" w:right="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Ima najmanje 5 godina radnog iskustva na poslovima dizajniranja softverskih rešenja </w:t>
      </w:r>
    </w:p>
    <w:p w:rsidR="009E3AB3" w:rsidRPr="001F20A0" w:rsidRDefault="009E3AB3" w:rsidP="0031516C">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Programer (jedno (1) lice), koji:</w:t>
      </w:r>
    </w:p>
    <w:p w:rsidR="009E3AB3" w:rsidRPr="001F20A0" w:rsidRDefault="009E3AB3" w:rsidP="0031516C">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Ima stečeno visoko obrazovanje iz oblasti informacionih i komunikacionih tehnologija </w:t>
      </w:r>
    </w:p>
    <w:p w:rsidR="009E3AB3" w:rsidRPr="001F20A0" w:rsidRDefault="009E3AB3" w:rsidP="0031516C">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Ima najmanje 5 godina radnog iskustva u oblasti izrade i održavanja informacionih sistema </w:t>
      </w:r>
    </w:p>
    <w:p w:rsidR="009E3AB3" w:rsidRPr="001F20A0" w:rsidRDefault="009E3AB3" w:rsidP="0031516C">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Administrator baze podataka (jedno (1) lice), koji:</w:t>
      </w:r>
    </w:p>
    <w:p w:rsidR="009E3AB3" w:rsidRPr="001F20A0" w:rsidRDefault="009E3AB3" w:rsidP="0031516C">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Ima stečeno visoko obrazovanje iz oblasti informacionih i komunikacionih tehnologija </w:t>
      </w:r>
    </w:p>
    <w:p w:rsidR="009E3AB3" w:rsidRPr="001F20A0" w:rsidRDefault="009E3AB3" w:rsidP="0031516C">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Ima najmanje 5 godina radnog iskustva na poslovima administriranja</w:t>
      </w:r>
      <w:r w:rsidRPr="001F20A0">
        <w:rPr>
          <w:rFonts w:ascii="Segoe UI" w:hAnsi="Segoe UI" w:cs="Segoe UI"/>
          <w:color w:val="000000" w:themeColor="text1"/>
          <w:sz w:val="24"/>
          <w:lang w:val="sr-Latn-RS"/>
        </w:rPr>
        <w:t xml:space="preserve">, </w:t>
      </w:r>
      <w:r w:rsidRPr="001F20A0">
        <w:rPr>
          <w:rFonts w:ascii="Segoe UI" w:hAnsi="Segoe UI" w:cs="Segoe UI"/>
          <w:color w:val="000000" w:themeColor="text1"/>
          <w:sz w:val="24"/>
          <w:lang w:val="sr-Cyrl-RS"/>
        </w:rPr>
        <w:t>održavanju i optimizaciji baza podataka</w:t>
      </w:r>
    </w:p>
    <w:bookmarkEnd w:id="10"/>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hAnsi="Segoe UI" w:cs="Segoe UI"/>
          <w:color w:val="000000" w:themeColor="text1"/>
          <w:sz w:val="24"/>
          <w:szCs w:val="24"/>
          <w:lang w:val="sr-Cyrl-RS"/>
        </w:rPr>
        <w:t>Naručilac zahteva najmanje 5 (pet) navedenih lica (pozicija), sa zahtevanim uslovima, tako da se ne mogu preko istog lica dokazivati dve ili više navedenih pozicija.</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pStyle w:val="Heading1"/>
        <w:keepNext w:val="0"/>
        <w:widowControl w:val="0"/>
        <w:numPr>
          <w:ilvl w:val="0"/>
          <w:numId w:val="24"/>
        </w:numPr>
        <w:tabs>
          <w:tab w:val="left" w:pos="620"/>
        </w:tabs>
        <w:autoSpaceDE w:val="0"/>
        <w:autoSpaceDN w:val="0"/>
        <w:spacing w:line="276" w:lineRule="auto"/>
        <w:jc w:val="both"/>
        <w:rPr>
          <w:rFonts w:ascii="Segoe UI" w:hAnsi="Segoe UI" w:cs="Segoe UI"/>
          <w:color w:val="000000" w:themeColor="text1"/>
          <w:spacing w:val="-8"/>
          <w:szCs w:val="24"/>
          <w:lang w:val="sr-Cyrl-RS"/>
        </w:rPr>
      </w:pPr>
      <w:r w:rsidRPr="001F20A0">
        <w:rPr>
          <w:rFonts w:ascii="Segoe UI" w:hAnsi="Segoe UI" w:cs="Segoe UI"/>
          <w:color w:val="000000" w:themeColor="text1"/>
          <w:szCs w:val="24"/>
        </w:rPr>
        <w:t>Standardi</w:t>
      </w:r>
      <w:r w:rsidRPr="001F20A0">
        <w:rPr>
          <w:rFonts w:ascii="Segoe UI" w:hAnsi="Segoe UI" w:cs="Segoe UI"/>
          <w:color w:val="000000" w:themeColor="text1"/>
          <w:spacing w:val="-7"/>
          <w:szCs w:val="24"/>
        </w:rPr>
        <w:t xml:space="preserve"> </w:t>
      </w:r>
      <w:r w:rsidRPr="001F20A0">
        <w:rPr>
          <w:rFonts w:ascii="Segoe UI" w:hAnsi="Segoe UI" w:cs="Segoe UI"/>
          <w:color w:val="000000" w:themeColor="text1"/>
          <w:szCs w:val="24"/>
        </w:rPr>
        <w:t>osiguranja</w:t>
      </w:r>
      <w:r w:rsidRPr="001F20A0">
        <w:rPr>
          <w:rFonts w:ascii="Segoe UI" w:hAnsi="Segoe UI" w:cs="Segoe UI"/>
          <w:color w:val="000000" w:themeColor="text1"/>
          <w:spacing w:val="-4"/>
          <w:szCs w:val="24"/>
        </w:rPr>
        <w:t xml:space="preserve"> </w:t>
      </w:r>
      <w:r w:rsidRPr="001F20A0">
        <w:rPr>
          <w:rFonts w:ascii="Segoe UI" w:hAnsi="Segoe UI" w:cs="Segoe UI"/>
          <w:color w:val="000000" w:themeColor="text1"/>
          <w:szCs w:val="24"/>
        </w:rPr>
        <w:t>kvaliteta</w:t>
      </w:r>
      <w:r w:rsidRPr="001F20A0">
        <w:rPr>
          <w:rFonts w:ascii="Segoe UI" w:hAnsi="Segoe UI" w:cs="Segoe UI"/>
          <w:color w:val="000000" w:themeColor="text1"/>
          <w:spacing w:val="-8"/>
          <w:szCs w:val="24"/>
        </w:rPr>
        <w:t xml:space="preserve"> </w:t>
      </w:r>
      <w:r w:rsidRPr="001F20A0">
        <w:rPr>
          <w:rFonts w:ascii="Segoe UI" w:hAnsi="Segoe UI" w:cs="Segoe UI"/>
          <w:color w:val="000000" w:themeColor="text1"/>
          <w:spacing w:val="-8"/>
          <w:szCs w:val="24"/>
          <w:lang w:val="sr-Cyrl-RS"/>
        </w:rPr>
        <w:t>(član 126. ZJN)</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Privredni subjekt koji učestvuje u postupku predmetne javne nabavke, mora da dokaže usaglašenost sa određenim standardima osiguranja kvaliteta, i to da poseduje:</w:t>
      </w:r>
    </w:p>
    <w:p w:rsidR="009E3AB3" w:rsidRPr="001F20A0" w:rsidRDefault="009E3AB3" w:rsidP="0031516C">
      <w:pPr>
        <w:pStyle w:val="ListParagraph"/>
        <w:numPr>
          <w:ilvl w:val="0"/>
          <w:numId w:val="29"/>
        </w:num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SRPS ISO/IEC 27001 - sistem menadžmenta bezbednošću informacijama ili odgovarajući;</w:t>
      </w:r>
    </w:p>
    <w:p w:rsidR="009E3AB3" w:rsidRPr="001F20A0" w:rsidRDefault="009E3AB3" w:rsidP="0031516C">
      <w:pPr>
        <w:pStyle w:val="ListParagraph"/>
        <w:numPr>
          <w:ilvl w:val="0"/>
          <w:numId w:val="29"/>
        </w:num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SRPS ISO/IEC 20000-1 - sistem menadžmenta uslugama u oblasti informacionih tehnologija ili odgovarajući.</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A92C10">
      <w:pPr>
        <w:spacing w:line="276" w:lineRule="auto"/>
        <w:jc w:val="center"/>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t>KRITERIJUMI ZA DODELU UGOVORA</w:t>
      </w:r>
    </w:p>
    <w:p w:rsidR="009E3AB3" w:rsidRDefault="009E3AB3" w:rsidP="00A92C10">
      <w:pPr>
        <w:spacing w:line="276" w:lineRule="auto"/>
        <w:ind w:firstLine="720"/>
        <w:jc w:val="both"/>
        <w:rPr>
          <w:rFonts w:ascii="Segoe UI" w:hAnsi="Segoe UI" w:cs="Segoe UI"/>
          <w:sz w:val="24"/>
          <w:szCs w:val="24"/>
        </w:rPr>
      </w:pPr>
      <w:r w:rsidRPr="001F20A0">
        <w:rPr>
          <w:rFonts w:ascii="Segoe UI" w:hAnsi="Segoe UI" w:cs="Segoe UI"/>
          <w:sz w:val="24"/>
          <w:szCs w:val="24"/>
        </w:rPr>
        <w:t xml:space="preserve">U </w:t>
      </w:r>
      <w:r w:rsidRPr="001F20A0">
        <w:rPr>
          <w:rFonts w:ascii="Segoe UI" w:hAnsi="Segoe UI" w:cs="Segoe UI"/>
          <w:sz w:val="24"/>
          <w:szCs w:val="24"/>
          <w:lang w:val="sr-Cyrl-RS"/>
        </w:rPr>
        <w:t>pogledu kriterijuma za dodelu ugovora, u ovom modelu konkursne dokumentacije ugovor</w:t>
      </w:r>
      <w:r w:rsidRPr="001F20A0">
        <w:rPr>
          <w:rFonts w:ascii="Segoe UI" w:hAnsi="Segoe UI" w:cs="Segoe UI"/>
          <w:sz w:val="24"/>
          <w:szCs w:val="24"/>
        </w:rPr>
        <w:t xml:space="preserve"> </w:t>
      </w:r>
      <w:r w:rsidRPr="001F20A0">
        <w:rPr>
          <w:rFonts w:ascii="Segoe UI" w:hAnsi="Segoe UI" w:cs="Segoe UI"/>
          <w:sz w:val="24"/>
          <w:szCs w:val="24"/>
          <w:lang w:val="sr-Cyrl-RS"/>
        </w:rPr>
        <w:t xml:space="preserve">se dodeljuje </w:t>
      </w:r>
      <w:r w:rsidRPr="001F20A0">
        <w:rPr>
          <w:rFonts w:ascii="Segoe UI" w:hAnsi="Segoe UI" w:cs="Segoe UI"/>
          <w:sz w:val="24"/>
          <w:szCs w:val="24"/>
        </w:rPr>
        <w:t>ekonomski najpovoljnijoj ponudi na osnovu odnosa cene i kvaliteta</w:t>
      </w:r>
      <w:r w:rsidRPr="001F20A0">
        <w:rPr>
          <w:rFonts w:ascii="Segoe UI" w:hAnsi="Segoe UI" w:cs="Segoe UI"/>
          <w:sz w:val="24"/>
          <w:szCs w:val="24"/>
          <w:lang w:val="sr-Cyrl-RS"/>
        </w:rPr>
        <w:t>,</w:t>
      </w:r>
      <w:r w:rsidRPr="001F20A0">
        <w:rPr>
          <w:rFonts w:ascii="Segoe UI" w:hAnsi="Segoe UI" w:cs="Segoe UI"/>
          <w:sz w:val="24"/>
          <w:szCs w:val="24"/>
        </w:rPr>
        <w:t xml:space="preserve"> na sledeći način:</w:t>
      </w:r>
    </w:p>
    <w:p w:rsidR="00A92C10" w:rsidRPr="001F20A0" w:rsidRDefault="00A92C10" w:rsidP="00A92C10">
      <w:pPr>
        <w:spacing w:line="276" w:lineRule="auto"/>
        <w:ind w:firstLine="720"/>
        <w:jc w:val="both"/>
        <w:rPr>
          <w:rFonts w:ascii="Segoe UI" w:hAnsi="Segoe UI" w:cs="Segoe UI"/>
          <w:sz w:val="24"/>
          <w:szCs w:val="24"/>
        </w:rPr>
      </w:pPr>
    </w:p>
    <w:tbl>
      <w:tblPr>
        <w:tblStyle w:val="TableGrid"/>
        <w:tblW w:w="9351" w:type="dxa"/>
        <w:jc w:val="center"/>
        <w:tblLook w:val="04A0" w:firstRow="1" w:lastRow="0" w:firstColumn="1" w:lastColumn="0" w:noHBand="0" w:noVBand="1"/>
      </w:tblPr>
      <w:tblGrid>
        <w:gridCol w:w="4727"/>
        <w:gridCol w:w="4624"/>
      </w:tblGrid>
      <w:tr w:rsidR="009E3AB3" w:rsidRPr="001F20A0" w:rsidTr="000A5E4E">
        <w:trPr>
          <w:trHeight w:val="304"/>
          <w:jc w:val="center"/>
        </w:trPr>
        <w:tc>
          <w:tcPr>
            <w:tcW w:w="4727" w:type="dxa"/>
            <w:shd w:val="clear" w:color="auto" w:fill="F2F2F2" w:themeFill="background1" w:themeFillShade="F2"/>
          </w:tcPr>
          <w:p w:rsidR="009E3AB3" w:rsidRPr="001F20A0" w:rsidRDefault="009E3AB3" w:rsidP="000A5E4E">
            <w:pPr>
              <w:pStyle w:val="BodyText"/>
              <w:spacing w:line="276" w:lineRule="auto"/>
              <w:ind w:right="731"/>
              <w:jc w:val="center"/>
              <w:rPr>
                <w:rFonts w:ascii="Segoe UI" w:hAnsi="Segoe UI" w:cs="Segoe UI"/>
                <w:b/>
                <w:bCs/>
                <w:color w:val="000000" w:themeColor="text1"/>
                <w:sz w:val="24"/>
                <w:lang w:val="sr-Cyrl-RS"/>
              </w:rPr>
            </w:pPr>
            <w:r w:rsidRPr="001F20A0">
              <w:rPr>
                <w:rFonts w:ascii="Segoe UI" w:hAnsi="Segoe UI" w:cs="Segoe UI"/>
                <w:b/>
                <w:bCs/>
                <w:color w:val="000000" w:themeColor="text1"/>
                <w:sz w:val="24"/>
                <w:lang w:val="sr-Cyrl-RS"/>
              </w:rPr>
              <w:lastRenderedPageBreak/>
              <w:t>Kriterijum</w:t>
            </w:r>
          </w:p>
        </w:tc>
        <w:tc>
          <w:tcPr>
            <w:tcW w:w="4624" w:type="dxa"/>
            <w:shd w:val="clear" w:color="auto" w:fill="F2F2F2" w:themeFill="background1" w:themeFillShade="F2"/>
          </w:tcPr>
          <w:p w:rsidR="009E3AB3" w:rsidRPr="001F20A0" w:rsidRDefault="009E3AB3" w:rsidP="000A5E4E">
            <w:pPr>
              <w:pStyle w:val="BodyText"/>
              <w:spacing w:line="276" w:lineRule="auto"/>
              <w:ind w:right="731"/>
              <w:jc w:val="center"/>
              <w:rPr>
                <w:rFonts w:ascii="Segoe UI" w:hAnsi="Segoe UI" w:cs="Segoe UI"/>
                <w:b/>
                <w:bCs/>
                <w:color w:val="000000" w:themeColor="text1"/>
                <w:sz w:val="24"/>
                <w:lang w:val="sr-Cyrl-RS"/>
              </w:rPr>
            </w:pPr>
            <w:r w:rsidRPr="001F20A0">
              <w:rPr>
                <w:rFonts w:ascii="Segoe UI" w:hAnsi="Segoe UI" w:cs="Segoe UI"/>
                <w:b/>
                <w:bCs/>
                <w:color w:val="000000" w:themeColor="text1"/>
                <w:sz w:val="24"/>
                <w:lang w:val="sr-Cyrl-RS"/>
              </w:rPr>
              <w:t>Ponder</w:t>
            </w:r>
          </w:p>
        </w:tc>
      </w:tr>
      <w:tr w:rsidR="009E3AB3" w:rsidRPr="001F20A0" w:rsidTr="000A5E4E">
        <w:trPr>
          <w:trHeight w:val="313"/>
          <w:jc w:val="center"/>
        </w:trPr>
        <w:tc>
          <w:tcPr>
            <w:tcW w:w="4727" w:type="dxa"/>
          </w:tcPr>
          <w:p w:rsidR="009E3AB3" w:rsidRPr="001F20A0" w:rsidRDefault="009E3AB3" w:rsidP="000A5E4E">
            <w:pPr>
              <w:pStyle w:val="BodyText"/>
              <w:spacing w:line="276" w:lineRule="auto"/>
              <w:ind w:right="730"/>
              <w:jc w:val="center"/>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Cena </w:t>
            </w:r>
          </w:p>
        </w:tc>
        <w:tc>
          <w:tcPr>
            <w:tcW w:w="4624" w:type="dxa"/>
          </w:tcPr>
          <w:p w:rsidR="009E3AB3" w:rsidRPr="001F20A0" w:rsidRDefault="009E3AB3" w:rsidP="000A5E4E">
            <w:pPr>
              <w:pStyle w:val="BodyText"/>
              <w:spacing w:line="276" w:lineRule="auto"/>
              <w:ind w:right="731"/>
              <w:jc w:val="center"/>
              <w:rPr>
                <w:rFonts w:ascii="Segoe UI" w:hAnsi="Segoe UI" w:cs="Segoe UI"/>
                <w:color w:val="000000" w:themeColor="text1"/>
                <w:sz w:val="24"/>
                <w:lang w:val="sr-Cyrl-RS"/>
              </w:rPr>
            </w:pPr>
            <w:r w:rsidRPr="001F20A0">
              <w:rPr>
                <w:rFonts w:ascii="Segoe UI" w:hAnsi="Segoe UI" w:cs="Segoe UI"/>
                <w:color w:val="000000" w:themeColor="text1"/>
                <w:sz w:val="24"/>
                <w:lang w:val="sr-Cyrl-RS"/>
              </w:rPr>
              <w:t>70</w:t>
            </w:r>
          </w:p>
        </w:tc>
      </w:tr>
      <w:tr w:rsidR="009E3AB3" w:rsidRPr="001F20A0" w:rsidTr="000A5E4E">
        <w:trPr>
          <w:trHeight w:val="304"/>
          <w:jc w:val="center"/>
        </w:trPr>
        <w:tc>
          <w:tcPr>
            <w:tcW w:w="4727" w:type="dxa"/>
            <w:tcBorders>
              <w:bottom w:val="single" w:sz="4" w:space="0" w:color="auto"/>
            </w:tcBorders>
          </w:tcPr>
          <w:p w:rsidR="009E3AB3" w:rsidRPr="001F20A0" w:rsidRDefault="009E3AB3" w:rsidP="000A5E4E">
            <w:pPr>
              <w:pStyle w:val="BodyText"/>
              <w:spacing w:line="276" w:lineRule="auto"/>
              <w:ind w:right="730"/>
              <w:jc w:val="center"/>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Kvalitet </w:t>
            </w:r>
          </w:p>
        </w:tc>
        <w:tc>
          <w:tcPr>
            <w:tcW w:w="4624" w:type="dxa"/>
            <w:tcBorders>
              <w:bottom w:val="single" w:sz="4" w:space="0" w:color="auto"/>
            </w:tcBorders>
          </w:tcPr>
          <w:p w:rsidR="009E3AB3" w:rsidRPr="001F20A0" w:rsidRDefault="009E3AB3" w:rsidP="000A5E4E">
            <w:pPr>
              <w:pStyle w:val="BodyText"/>
              <w:spacing w:line="276" w:lineRule="auto"/>
              <w:ind w:right="731"/>
              <w:jc w:val="center"/>
              <w:rPr>
                <w:rFonts w:ascii="Segoe UI" w:hAnsi="Segoe UI" w:cs="Segoe UI"/>
                <w:color w:val="000000" w:themeColor="text1"/>
                <w:sz w:val="24"/>
                <w:lang w:val="sr-Cyrl-RS"/>
              </w:rPr>
            </w:pPr>
            <w:r w:rsidRPr="001F20A0">
              <w:rPr>
                <w:rFonts w:ascii="Segoe UI" w:hAnsi="Segoe UI" w:cs="Segoe UI"/>
                <w:color w:val="000000" w:themeColor="text1"/>
                <w:sz w:val="24"/>
                <w:lang w:val="sr-Cyrl-RS"/>
              </w:rPr>
              <w:t>30</w:t>
            </w:r>
          </w:p>
        </w:tc>
      </w:tr>
      <w:tr w:rsidR="009E3AB3" w:rsidRPr="001F20A0" w:rsidTr="000A5E4E">
        <w:trPr>
          <w:trHeight w:val="313"/>
          <w:jc w:val="center"/>
        </w:trPr>
        <w:tc>
          <w:tcPr>
            <w:tcW w:w="4727" w:type="dxa"/>
            <w:tcBorders>
              <w:top w:val="single" w:sz="4" w:space="0" w:color="auto"/>
            </w:tcBorders>
          </w:tcPr>
          <w:p w:rsidR="009E3AB3" w:rsidRPr="001F20A0" w:rsidRDefault="009E3AB3" w:rsidP="000A5E4E">
            <w:pPr>
              <w:pStyle w:val="BodyText"/>
              <w:spacing w:line="276" w:lineRule="auto"/>
              <w:ind w:right="730"/>
              <w:jc w:val="center"/>
              <w:rPr>
                <w:rFonts w:ascii="Segoe UI" w:hAnsi="Segoe UI" w:cs="Segoe UI"/>
                <w:b/>
                <w:color w:val="000000" w:themeColor="text1"/>
                <w:sz w:val="24"/>
                <w:lang w:val="sr-Cyrl-RS"/>
              </w:rPr>
            </w:pPr>
            <w:r w:rsidRPr="001F20A0">
              <w:rPr>
                <w:rFonts w:ascii="Segoe UI" w:hAnsi="Segoe UI" w:cs="Segoe UI"/>
                <w:b/>
                <w:color w:val="000000" w:themeColor="text1"/>
                <w:sz w:val="24"/>
                <w:lang w:val="sr-Cyrl-RS"/>
              </w:rPr>
              <w:t>Ukupno</w:t>
            </w:r>
          </w:p>
        </w:tc>
        <w:tc>
          <w:tcPr>
            <w:tcW w:w="4624" w:type="dxa"/>
            <w:tcBorders>
              <w:top w:val="single" w:sz="4" w:space="0" w:color="auto"/>
            </w:tcBorders>
          </w:tcPr>
          <w:p w:rsidR="009E3AB3" w:rsidRPr="001F20A0" w:rsidRDefault="009E3AB3" w:rsidP="000A5E4E">
            <w:pPr>
              <w:pStyle w:val="BodyText"/>
              <w:spacing w:line="276" w:lineRule="auto"/>
              <w:ind w:right="731"/>
              <w:jc w:val="center"/>
              <w:rPr>
                <w:rFonts w:ascii="Segoe UI" w:hAnsi="Segoe UI" w:cs="Segoe UI"/>
                <w:b/>
                <w:color w:val="000000" w:themeColor="text1"/>
                <w:sz w:val="24"/>
                <w:lang w:val="sr-Cyrl-RS"/>
              </w:rPr>
            </w:pPr>
            <w:r w:rsidRPr="001F20A0">
              <w:rPr>
                <w:rFonts w:ascii="Segoe UI" w:hAnsi="Segoe UI" w:cs="Segoe UI"/>
                <w:b/>
                <w:color w:val="000000" w:themeColor="text1"/>
                <w:sz w:val="24"/>
                <w:lang w:val="sr-Cyrl-RS"/>
              </w:rPr>
              <w:t>100</w:t>
            </w:r>
          </w:p>
        </w:tc>
      </w:tr>
    </w:tbl>
    <w:p w:rsidR="009E3AB3" w:rsidRPr="001F20A0" w:rsidRDefault="009E3AB3" w:rsidP="0031516C">
      <w:pPr>
        <w:pStyle w:val="BodyText"/>
        <w:spacing w:line="276" w:lineRule="auto"/>
        <w:ind w:left="556" w:right="730"/>
        <w:jc w:val="both"/>
        <w:rPr>
          <w:rFonts w:ascii="Segoe UI" w:hAnsi="Segoe UI" w:cs="Segoe UI"/>
          <w:color w:val="000000" w:themeColor="text1"/>
          <w:sz w:val="24"/>
        </w:rPr>
      </w:pPr>
    </w:p>
    <w:p w:rsidR="009E3AB3" w:rsidRPr="001F20A0" w:rsidRDefault="009E3AB3" w:rsidP="0031516C">
      <w:pPr>
        <w:pStyle w:val="BodyText"/>
        <w:spacing w:line="276" w:lineRule="auto"/>
        <w:ind w:right="4" w:firstLine="720"/>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Rangiranje prihvatljivih ponuda će se izvršiti prema broju pondera koji je dodeljen svakoj ponudi.</w:t>
      </w:r>
    </w:p>
    <w:p w:rsidR="009E3AB3" w:rsidRPr="001F20A0" w:rsidRDefault="009E3AB3" w:rsidP="0031516C">
      <w:pPr>
        <w:widowControl w:val="0"/>
        <w:autoSpaceDE w:val="0"/>
        <w:autoSpaceDN w:val="0"/>
        <w:spacing w:after="0" w:line="276" w:lineRule="auto"/>
        <w:ind w:left="397" w:right="731"/>
        <w:jc w:val="both"/>
        <w:rPr>
          <w:rFonts w:ascii="Segoe UI" w:eastAsia="Times New Roman" w:hAnsi="Segoe UI" w:cs="Segoe UI"/>
          <w:color w:val="000000"/>
          <w:sz w:val="24"/>
          <w:szCs w:val="24"/>
          <w:lang w:val="sr-Cyrl-RS"/>
        </w:rPr>
      </w:pPr>
      <w:r w:rsidRPr="001F20A0">
        <w:rPr>
          <w:rFonts w:ascii="Segoe UI" w:eastAsia="Times New Roman" w:hAnsi="Segoe UI" w:cs="Segoe UI"/>
          <w:color w:val="000000"/>
          <w:sz w:val="24"/>
          <w:szCs w:val="24"/>
          <w:lang w:val="sr-Cyrl-RS"/>
        </w:rPr>
        <w:t>Ukupan broj pondera jednak je zbiru pondera za svaki kriterijum.</w:t>
      </w:r>
    </w:p>
    <w:p w:rsidR="009E3AB3" w:rsidRPr="001F20A0" w:rsidRDefault="009E3AB3" w:rsidP="0031516C">
      <w:pPr>
        <w:widowControl w:val="0"/>
        <w:autoSpaceDE w:val="0"/>
        <w:autoSpaceDN w:val="0"/>
        <w:spacing w:after="0" w:line="276" w:lineRule="auto"/>
        <w:ind w:left="-142"/>
        <w:rPr>
          <w:rFonts w:ascii="Segoe UI" w:eastAsia="Times New Roman" w:hAnsi="Segoe UI" w:cs="Segoe UI"/>
          <w:color w:val="000000"/>
          <w:sz w:val="24"/>
          <w:szCs w:val="24"/>
          <w:lang w:val="sr-Cyrl-RS"/>
        </w:rPr>
      </w:pPr>
      <w:r w:rsidRPr="001F20A0">
        <w:rPr>
          <w:rFonts w:ascii="Segoe UI" w:eastAsia="Times New Roman" w:hAnsi="Segoe UI" w:cs="Segoe UI"/>
          <w:color w:val="000000"/>
          <w:sz w:val="24"/>
          <w:szCs w:val="24"/>
          <w:lang w:val="sr-Cyrl-RS"/>
        </w:rPr>
        <w:t xml:space="preserve">                                                                    </w:t>
      </w:r>
      <w:r w:rsidRPr="001F20A0">
        <w:rPr>
          <w:rFonts w:ascii="Cambria Math" w:eastAsia="Times New Roman" w:hAnsi="Cambria Math" w:cs="Cambria Math"/>
          <w:color w:val="000000"/>
          <w:sz w:val="24"/>
          <w:szCs w:val="24"/>
        </w:rPr>
        <w:t>𝐵𝑢</w:t>
      </w:r>
      <w:r w:rsidRPr="001F20A0">
        <w:rPr>
          <w:rFonts w:ascii="Segoe UI" w:eastAsia="Times New Roman" w:hAnsi="Segoe UI" w:cs="Segoe UI"/>
          <w:color w:val="000000"/>
          <w:sz w:val="24"/>
          <w:szCs w:val="24"/>
        </w:rPr>
        <w:t xml:space="preserve"> </w:t>
      </w:r>
      <w:r w:rsidRPr="001F20A0">
        <w:rPr>
          <w:rFonts w:ascii="Segoe UI" w:eastAsia="Times New Roman" w:hAnsi="Segoe UI" w:cs="Segoe UI"/>
          <w:color w:val="000000"/>
          <w:sz w:val="24"/>
          <w:szCs w:val="24"/>
        </w:rPr>
        <w:tab/>
      </w:r>
      <w:r w:rsidRPr="001F20A0">
        <w:rPr>
          <w:rFonts w:ascii="Segoe UI" w:eastAsia="Times New Roman" w:hAnsi="Segoe UI" w:cs="Segoe UI"/>
          <w:color w:val="000000"/>
          <w:sz w:val="24"/>
          <w:szCs w:val="24"/>
          <w:lang w:val="sr-Cyrl-RS"/>
        </w:rPr>
        <w:t>-</w:t>
      </w:r>
      <w:r w:rsidRPr="001F20A0">
        <w:rPr>
          <w:rFonts w:ascii="Segoe UI" w:eastAsia="Times New Roman" w:hAnsi="Segoe UI" w:cs="Segoe UI"/>
          <w:color w:val="000000"/>
          <w:sz w:val="24"/>
          <w:szCs w:val="24"/>
        </w:rPr>
        <w:t xml:space="preserve"> </w:t>
      </w:r>
      <w:r w:rsidRPr="001F20A0">
        <w:rPr>
          <w:rFonts w:ascii="Segoe UI" w:eastAsia="Times New Roman" w:hAnsi="Segoe UI" w:cs="Segoe UI"/>
          <w:color w:val="000000"/>
          <w:sz w:val="24"/>
          <w:szCs w:val="24"/>
          <w:lang w:val="sr-Cyrl-RS"/>
        </w:rPr>
        <w:t>ukupan broj pondera</w:t>
      </w:r>
    </w:p>
    <w:p w:rsidR="009E3AB3" w:rsidRPr="001F20A0" w:rsidRDefault="009E3AB3" w:rsidP="0031516C">
      <w:pPr>
        <w:widowControl w:val="0"/>
        <w:autoSpaceDE w:val="0"/>
        <w:autoSpaceDN w:val="0"/>
        <w:spacing w:after="0" w:line="276" w:lineRule="auto"/>
        <w:ind w:left="-993" w:right="-988" w:firstLine="426"/>
        <w:rPr>
          <w:rFonts w:ascii="Segoe UI" w:eastAsia="Times New Roman" w:hAnsi="Segoe UI" w:cs="Segoe UI"/>
          <w:color w:val="000000"/>
          <w:sz w:val="24"/>
          <w:szCs w:val="24"/>
          <w:lang w:val="sr-Cyrl-RS"/>
        </w:rPr>
      </w:pPr>
      <w:r w:rsidRPr="001F20A0">
        <w:rPr>
          <w:rFonts w:ascii="Segoe UI" w:eastAsia="Times New Roman" w:hAnsi="Segoe UI" w:cs="Segoe UI"/>
          <w:color w:val="000000"/>
          <w:sz w:val="24"/>
          <w:szCs w:val="24"/>
          <w:lang w:val="sr-Cyrl-RS"/>
        </w:rPr>
        <w:t xml:space="preserve">            </w:t>
      </w:r>
      <w:r w:rsidRPr="001F20A0">
        <w:rPr>
          <w:rFonts w:ascii="Segoe UI" w:eastAsia="Times New Roman" w:hAnsi="Segoe UI" w:cs="Segoe UI"/>
          <w:color w:val="000000"/>
          <w:sz w:val="24"/>
          <w:szCs w:val="24"/>
          <w:lang w:val="sr-Cyrl-RS"/>
        </w:rPr>
        <w:tab/>
      </w:r>
      <w:r w:rsidRPr="001F20A0">
        <w:rPr>
          <w:rFonts w:ascii="Cambria Math" w:eastAsia="Times New Roman" w:hAnsi="Cambria Math" w:cs="Cambria Math"/>
          <w:color w:val="000000"/>
          <w:sz w:val="24"/>
          <w:szCs w:val="24"/>
        </w:rPr>
        <w:t>𝐵𝑢</w:t>
      </w:r>
      <w:r w:rsidRPr="001F20A0">
        <w:rPr>
          <w:rFonts w:ascii="Segoe UI" w:eastAsia="Times New Roman" w:hAnsi="Segoe UI" w:cs="Segoe UI"/>
          <w:color w:val="000000"/>
          <w:sz w:val="24"/>
          <w:szCs w:val="24"/>
        </w:rPr>
        <w:t xml:space="preserve"> = </w:t>
      </w:r>
      <w:r w:rsidRPr="001F20A0">
        <w:rPr>
          <w:rFonts w:ascii="Cambria Math" w:eastAsia="Times New Roman" w:hAnsi="Cambria Math" w:cs="Cambria Math"/>
          <w:color w:val="000000"/>
          <w:sz w:val="24"/>
          <w:szCs w:val="24"/>
        </w:rPr>
        <w:t>𝐵𝑐</w:t>
      </w:r>
      <w:r w:rsidRPr="001F20A0">
        <w:rPr>
          <w:rFonts w:ascii="Segoe UI" w:eastAsia="Times New Roman" w:hAnsi="Segoe UI" w:cs="Segoe UI"/>
          <w:color w:val="000000"/>
          <w:sz w:val="24"/>
          <w:szCs w:val="24"/>
        </w:rPr>
        <w:t xml:space="preserve"> + ∑ </w:t>
      </w:r>
      <w:r w:rsidRPr="001F20A0">
        <w:rPr>
          <w:rFonts w:ascii="Cambria Math" w:eastAsia="Times New Roman" w:hAnsi="Cambria Math" w:cs="Cambria Math"/>
          <w:color w:val="000000"/>
          <w:sz w:val="24"/>
          <w:szCs w:val="24"/>
        </w:rPr>
        <w:t>𝐵𝑘</w:t>
      </w:r>
      <w:r w:rsidRPr="001F20A0">
        <w:rPr>
          <w:rFonts w:ascii="Segoe UI" w:eastAsia="Times New Roman" w:hAnsi="Segoe UI" w:cs="Segoe UI"/>
          <w:color w:val="000000"/>
          <w:sz w:val="24"/>
          <w:szCs w:val="24"/>
          <w:lang w:val="sr-Cyrl-RS"/>
        </w:rPr>
        <w:tab/>
        <w:t xml:space="preserve">           </w:t>
      </w:r>
      <w:r w:rsidRPr="001F20A0">
        <w:rPr>
          <w:rFonts w:ascii="Cambria Math" w:eastAsia="Times New Roman" w:hAnsi="Cambria Math" w:cs="Cambria Math"/>
          <w:color w:val="000000"/>
          <w:sz w:val="24"/>
          <w:szCs w:val="24"/>
        </w:rPr>
        <w:t>𝐵𝑐</w:t>
      </w:r>
      <w:r w:rsidRPr="001F20A0">
        <w:rPr>
          <w:rFonts w:ascii="Segoe UI" w:eastAsia="Times New Roman" w:hAnsi="Segoe UI" w:cs="Segoe UI"/>
          <w:color w:val="000000"/>
          <w:sz w:val="24"/>
          <w:szCs w:val="24"/>
        </w:rPr>
        <w:t xml:space="preserve"> </w:t>
      </w:r>
      <w:r w:rsidRPr="001F20A0">
        <w:rPr>
          <w:rFonts w:ascii="Segoe UI" w:eastAsia="Times New Roman" w:hAnsi="Segoe UI" w:cs="Segoe UI"/>
          <w:color w:val="000000"/>
          <w:sz w:val="24"/>
          <w:szCs w:val="24"/>
        </w:rPr>
        <w:tab/>
      </w:r>
      <w:r w:rsidRPr="001F20A0">
        <w:rPr>
          <w:rFonts w:ascii="Segoe UI" w:eastAsia="Times New Roman" w:hAnsi="Segoe UI" w:cs="Segoe UI"/>
          <w:color w:val="000000"/>
          <w:sz w:val="24"/>
          <w:szCs w:val="24"/>
          <w:lang w:val="sr-Cyrl-RS"/>
        </w:rPr>
        <w:t>-</w:t>
      </w:r>
      <w:r w:rsidRPr="001F20A0">
        <w:rPr>
          <w:rFonts w:ascii="Segoe UI" w:eastAsia="Times New Roman" w:hAnsi="Segoe UI" w:cs="Segoe UI"/>
          <w:color w:val="000000"/>
          <w:sz w:val="24"/>
          <w:szCs w:val="24"/>
        </w:rPr>
        <w:t xml:space="preserve"> </w:t>
      </w:r>
      <w:r w:rsidRPr="001F20A0">
        <w:rPr>
          <w:rFonts w:ascii="Segoe UI" w:eastAsia="Times New Roman" w:hAnsi="Segoe UI" w:cs="Segoe UI"/>
          <w:color w:val="000000"/>
          <w:sz w:val="24"/>
          <w:szCs w:val="24"/>
          <w:lang w:val="sr-Cyrl-RS"/>
        </w:rPr>
        <w:t>ostvareni broj pondera za kriterijum cene</w:t>
      </w:r>
    </w:p>
    <w:p w:rsidR="009E3AB3" w:rsidRPr="001F20A0" w:rsidRDefault="009E3AB3" w:rsidP="0031516C">
      <w:pPr>
        <w:widowControl w:val="0"/>
        <w:autoSpaceDE w:val="0"/>
        <w:autoSpaceDN w:val="0"/>
        <w:spacing w:after="0" w:line="276" w:lineRule="auto"/>
        <w:ind w:left="1418"/>
        <w:rPr>
          <w:rFonts w:ascii="Segoe UI" w:eastAsia="Times New Roman" w:hAnsi="Segoe UI" w:cs="Segoe UI"/>
          <w:color w:val="000000"/>
          <w:sz w:val="24"/>
          <w:szCs w:val="24"/>
          <w:lang w:val="sr-Cyrl-RS"/>
        </w:rPr>
      </w:pPr>
      <w:r w:rsidRPr="001F20A0">
        <w:rPr>
          <w:rFonts w:ascii="Segoe UI" w:eastAsia="Times New Roman" w:hAnsi="Segoe UI" w:cs="Segoe UI"/>
          <w:color w:val="000000"/>
          <w:sz w:val="24"/>
          <w:szCs w:val="24"/>
          <w:lang w:val="sr-Cyrl-RS"/>
        </w:rPr>
        <w:t xml:space="preserve">      </w:t>
      </w:r>
      <w:r w:rsidRPr="001F20A0">
        <w:rPr>
          <w:rFonts w:ascii="Cambria Math" w:eastAsia="Times New Roman" w:hAnsi="Cambria Math" w:cs="Cambria Math"/>
          <w:color w:val="000000"/>
          <w:sz w:val="24"/>
          <w:szCs w:val="24"/>
        </w:rPr>
        <w:t>𝑘</w:t>
      </w:r>
      <w:r w:rsidRPr="001F20A0">
        <w:rPr>
          <w:rFonts w:ascii="Segoe UI" w:eastAsia="Times New Roman" w:hAnsi="Segoe UI" w:cs="Segoe UI"/>
          <w:color w:val="000000"/>
          <w:sz w:val="24"/>
          <w:szCs w:val="24"/>
          <w:lang w:val="sr-Cyrl-RS"/>
        </w:rPr>
        <w:t xml:space="preserve">      </w:t>
      </w:r>
      <w:r w:rsidRPr="001F20A0">
        <w:rPr>
          <w:rFonts w:ascii="Segoe UI" w:eastAsia="Times New Roman" w:hAnsi="Segoe UI" w:cs="Segoe UI"/>
          <w:color w:val="000000"/>
          <w:sz w:val="24"/>
          <w:szCs w:val="24"/>
        </w:rPr>
        <w:tab/>
        <w:t xml:space="preserve">          </w:t>
      </w:r>
      <w:r w:rsidRPr="001F20A0">
        <w:rPr>
          <w:rFonts w:ascii="Cambria Math" w:eastAsia="Times New Roman" w:hAnsi="Cambria Math" w:cs="Cambria Math"/>
          <w:color w:val="000000"/>
          <w:sz w:val="24"/>
          <w:szCs w:val="24"/>
        </w:rPr>
        <w:t>𝑘</w:t>
      </w:r>
      <w:r w:rsidRPr="001F20A0">
        <w:rPr>
          <w:rFonts w:ascii="Segoe UI" w:eastAsia="Times New Roman" w:hAnsi="Segoe UI" w:cs="Segoe UI"/>
          <w:color w:val="000000"/>
          <w:sz w:val="24"/>
          <w:szCs w:val="24"/>
          <w:lang w:val="sr-Cyrl-RS"/>
        </w:rPr>
        <w:t xml:space="preserve"> </w:t>
      </w:r>
      <w:r w:rsidRPr="001F20A0">
        <w:rPr>
          <w:rFonts w:ascii="Segoe UI" w:eastAsia="Times New Roman" w:hAnsi="Segoe UI" w:cs="Segoe UI"/>
          <w:color w:val="000000"/>
          <w:sz w:val="24"/>
          <w:szCs w:val="24"/>
          <w:lang w:val="sr-Cyrl-RS"/>
        </w:rPr>
        <w:tab/>
        <w:t>- kriterijum kvaliteta</w:t>
      </w:r>
    </w:p>
    <w:p w:rsidR="009E3AB3" w:rsidRPr="001F20A0" w:rsidRDefault="009E3AB3" w:rsidP="0031516C">
      <w:pPr>
        <w:spacing w:after="0" w:line="276" w:lineRule="auto"/>
        <w:rPr>
          <w:rFonts w:ascii="Segoe UI" w:hAnsi="Segoe UI" w:cs="Segoe UI"/>
          <w:color w:val="000000" w:themeColor="text1"/>
          <w:sz w:val="24"/>
          <w:szCs w:val="24"/>
          <w:lang w:val="sr-Cyrl-RS"/>
        </w:rPr>
      </w:pPr>
      <w:r w:rsidRPr="001F20A0">
        <w:rPr>
          <w:rFonts w:ascii="Segoe UI" w:eastAsia="Times New Roman" w:hAnsi="Segoe UI" w:cs="Segoe UI"/>
          <w:color w:val="000000"/>
          <w:sz w:val="24"/>
          <w:szCs w:val="24"/>
          <w:lang w:val="sr-Cyrl-RS"/>
        </w:rPr>
        <w:t xml:space="preserve">                                                             </w:t>
      </w:r>
      <w:r w:rsidRPr="001F20A0">
        <w:rPr>
          <w:rFonts w:ascii="Cambria Math" w:eastAsia="Times New Roman" w:hAnsi="Cambria Math" w:cs="Cambria Math"/>
          <w:color w:val="000000"/>
          <w:sz w:val="24"/>
          <w:szCs w:val="24"/>
        </w:rPr>
        <w:t>𝐵𝑘</w:t>
      </w:r>
      <w:r w:rsidRPr="001F20A0">
        <w:rPr>
          <w:rFonts w:ascii="Segoe UI" w:eastAsia="Times New Roman" w:hAnsi="Segoe UI" w:cs="Segoe UI"/>
          <w:color w:val="000000"/>
          <w:sz w:val="24"/>
          <w:szCs w:val="24"/>
        </w:rPr>
        <w:t xml:space="preserve"> </w:t>
      </w:r>
      <w:r w:rsidRPr="001F20A0">
        <w:rPr>
          <w:rFonts w:ascii="Segoe UI" w:eastAsia="Times New Roman" w:hAnsi="Segoe UI" w:cs="Segoe UI"/>
          <w:color w:val="000000"/>
          <w:sz w:val="24"/>
          <w:szCs w:val="24"/>
        </w:rPr>
        <w:tab/>
      </w:r>
      <w:r w:rsidRPr="001F20A0">
        <w:rPr>
          <w:rFonts w:ascii="Segoe UI" w:eastAsia="Times New Roman" w:hAnsi="Segoe UI" w:cs="Segoe UI"/>
          <w:color w:val="000000"/>
          <w:sz w:val="24"/>
          <w:szCs w:val="24"/>
          <w:lang w:val="sr-Cyrl-RS"/>
        </w:rPr>
        <w:t>- ostvareni broj pondera za kriterijum kvaliteta</w:t>
      </w:r>
      <w:r w:rsidRPr="001F20A0">
        <w:rPr>
          <w:rFonts w:ascii="Segoe UI" w:hAnsi="Segoe UI" w:cs="Segoe UI"/>
          <w:color w:val="000000" w:themeColor="text1"/>
          <w:sz w:val="24"/>
          <w:szCs w:val="24"/>
          <w:lang w:val="sr-Cyrl-RS"/>
        </w:rPr>
        <w:tab/>
      </w:r>
      <w:r w:rsidRPr="001F20A0">
        <w:rPr>
          <w:rFonts w:ascii="Segoe UI" w:hAnsi="Segoe UI" w:cs="Segoe UI"/>
          <w:color w:val="000000" w:themeColor="text1"/>
          <w:sz w:val="24"/>
          <w:szCs w:val="24"/>
          <w:lang w:val="sr-Cyrl-RS"/>
        </w:rPr>
        <w:tab/>
      </w:r>
    </w:p>
    <w:p w:rsidR="009E3AB3" w:rsidRPr="001F20A0" w:rsidRDefault="009E3AB3" w:rsidP="0031516C">
      <w:pPr>
        <w:pStyle w:val="BodyText"/>
        <w:spacing w:line="276" w:lineRule="auto"/>
        <w:ind w:right="731"/>
        <w:jc w:val="both"/>
        <w:rPr>
          <w:rFonts w:ascii="Segoe UI" w:hAnsi="Segoe UI" w:cs="Segoe UI"/>
          <w:b/>
          <w:bCs/>
          <w:color w:val="000000" w:themeColor="text1"/>
          <w:sz w:val="24"/>
          <w:u w:val="single"/>
          <w:lang w:val="sr-Cyrl-RS"/>
        </w:rPr>
      </w:pPr>
      <w:r w:rsidRPr="001F20A0">
        <w:rPr>
          <w:rFonts w:ascii="Segoe UI" w:hAnsi="Segoe UI" w:cs="Segoe UI"/>
          <w:b/>
          <w:bCs/>
          <w:color w:val="000000" w:themeColor="text1"/>
          <w:sz w:val="24"/>
          <w:u w:val="single"/>
          <w:lang w:val="sr-Cyrl-RS"/>
        </w:rPr>
        <w:t>Način bodovanja kriterijuma cene</w:t>
      </w:r>
    </w:p>
    <w:p w:rsidR="009E3AB3" w:rsidRPr="001F20A0" w:rsidRDefault="009E3AB3" w:rsidP="0031516C">
      <w:pPr>
        <w:pStyle w:val="BodyText"/>
        <w:spacing w:line="276" w:lineRule="auto"/>
        <w:ind w:left="-397"/>
        <w:rPr>
          <w:rFonts w:ascii="Segoe UI" w:hAnsi="Segoe UI" w:cs="Segoe UI"/>
          <w:b/>
          <w:bCs/>
          <w:color w:val="000000" w:themeColor="text1"/>
          <w:sz w:val="24"/>
          <w:lang w:val="sr-Cyrl-RS"/>
        </w:rPr>
      </w:pPr>
      <w:r w:rsidRPr="001F20A0">
        <w:rPr>
          <w:rFonts w:ascii="Segoe UI" w:hAnsi="Segoe UI" w:cs="Segoe UI"/>
          <w:color w:val="000000" w:themeColor="text1"/>
          <w:sz w:val="24"/>
          <w:lang w:val="sr-Cyrl-RS"/>
        </w:rPr>
        <w:t xml:space="preserve">       </w:t>
      </w:r>
      <w:r w:rsidRPr="001F20A0">
        <w:rPr>
          <w:rFonts w:ascii="Segoe UI" w:hAnsi="Segoe UI" w:cs="Segoe UI"/>
          <w:b/>
          <w:bCs/>
          <w:color w:val="000000" w:themeColor="text1"/>
          <w:sz w:val="24"/>
          <w:lang w:val="sr-Cyrl-RS"/>
        </w:rPr>
        <w:t>Cena – maksimalno 70 pondera</w:t>
      </w:r>
    </w:p>
    <w:p w:rsidR="009E3AB3" w:rsidRPr="001F20A0" w:rsidRDefault="009E3AB3" w:rsidP="0031516C">
      <w:pPr>
        <w:pStyle w:val="BodyText"/>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Maksimalni broj pondera najboljoj ponuđenoj vrednosti, odnosno sa 70 pondera vrednuje se ponuda koja ima najnižu ponuđenu cenu. </w:t>
      </w:r>
    </w:p>
    <w:p w:rsidR="009E3AB3" w:rsidRPr="001F20A0" w:rsidRDefault="009E3AB3" w:rsidP="0031516C">
      <w:pPr>
        <w:pStyle w:val="BodyText"/>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Ostale ponude vrednuju se u odnosu na najnižu ponuđenu cenu, primenom sledeće formule:</w:t>
      </w:r>
    </w:p>
    <w:p w:rsidR="009E3AB3" w:rsidRPr="001F20A0" w:rsidRDefault="009E3AB3" w:rsidP="0031516C">
      <w:pPr>
        <w:pStyle w:val="BodyText"/>
        <w:spacing w:line="276" w:lineRule="auto"/>
        <w:ind w:left="3261" w:firstLine="720"/>
        <w:rPr>
          <w:rFonts w:ascii="Segoe UI" w:hAnsi="Segoe UI" w:cs="Segoe UI"/>
          <w:color w:val="000000" w:themeColor="text1"/>
          <w:sz w:val="24"/>
        </w:rPr>
      </w:pPr>
      <w:r w:rsidRPr="001F20A0">
        <w:rPr>
          <w:rFonts w:ascii="Cambria Math" w:hAnsi="Cambria Math" w:cs="Cambria Math"/>
          <w:color w:val="000000" w:themeColor="text1"/>
          <w:sz w:val="24"/>
        </w:rPr>
        <w:t>𝐵</w:t>
      </w:r>
      <w:r w:rsidRPr="001F20A0">
        <w:rPr>
          <w:rFonts w:ascii="Segoe UI" w:hAnsi="Segoe UI" w:cs="Segoe UI"/>
          <w:color w:val="000000" w:themeColor="text1"/>
          <w:sz w:val="24"/>
        </w:rPr>
        <w:t xml:space="preserve">c </w:t>
      </w:r>
      <w:r w:rsidRPr="001F20A0">
        <w:rPr>
          <w:rFonts w:ascii="Segoe UI" w:hAnsi="Segoe UI" w:cs="Segoe UI"/>
          <w:color w:val="000000" w:themeColor="text1"/>
          <w:sz w:val="24"/>
        </w:rPr>
        <w:tab/>
      </w:r>
      <w:r w:rsidRPr="001F20A0">
        <w:rPr>
          <w:rFonts w:ascii="Segoe UI" w:hAnsi="Segoe UI" w:cs="Segoe UI"/>
          <w:color w:val="000000" w:themeColor="text1"/>
          <w:sz w:val="24"/>
          <w:lang w:val="sr-Cyrl-RS"/>
        </w:rPr>
        <w:t>-</w:t>
      </w:r>
      <w:r w:rsidRPr="001F20A0">
        <w:rPr>
          <w:rFonts w:ascii="Segoe UI" w:hAnsi="Segoe UI" w:cs="Segoe UI"/>
          <w:color w:val="000000" w:themeColor="text1"/>
          <w:sz w:val="24"/>
        </w:rPr>
        <w:t xml:space="preserve"> </w:t>
      </w:r>
      <w:r w:rsidRPr="001F20A0">
        <w:rPr>
          <w:rFonts w:ascii="Segoe UI" w:hAnsi="Segoe UI" w:cs="Segoe UI"/>
          <w:color w:val="000000" w:themeColor="text1"/>
          <w:sz w:val="24"/>
          <w:lang w:val="sr-Cyrl-RS"/>
        </w:rPr>
        <w:t>ostvareni broj pondera za kriterijum cene</w:t>
      </w:r>
    </w:p>
    <w:p w:rsidR="009E3AB3" w:rsidRPr="001F20A0" w:rsidRDefault="009E3AB3" w:rsidP="0031516C">
      <w:pPr>
        <w:spacing w:after="0" w:line="276" w:lineRule="auto"/>
        <w:rPr>
          <w:rFonts w:ascii="Segoe UI" w:hAnsi="Segoe UI" w:cs="Segoe UI"/>
          <w:color w:val="000000" w:themeColor="text1"/>
          <w:sz w:val="24"/>
          <w:szCs w:val="24"/>
        </w:rPr>
      </w:pPr>
      <w:r w:rsidRPr="001F20A0">
        <w:rPr>
          <w:rFonts w:ascii="Segoe UI" w:hAnsi="Segoe UI" w:cs="Segoe UI"/>
          <w:color w:val="000000" w:themeColor="text1"/>
          <w:sz w:val="24"/>
          <w:szCs w:val="24"/>
          <w:lang w:val="sr-Cyrl-RS"/>
        </w:rPr>
        <w:t xml:space="preserve">            </w:t>
      </w:r>
      <w:r w:rsidRPr="001F20A0">
        <w:rPr>
          <w:rFonts w:ascii="Segoe UI" w:hAnsi="Segoe UI" w:cs="Segoe UI"/>
          <w:color w:val="000000" w:themeColor="text1"/>
          <w:sz w:val="24"/>
          <w:szCs w:val="24"/>
          <w:lang w:val="sr-Cyrl-RS"/>
        </w:rPr>
        <w:tab/>
      </w:r>
      <w:r w:rsidRPr="001F20A0">
        <w:rPr>
          <w:rFonts w:ascii="Cambria Math" w:hAnsi="Cambria Math" w:cs="Cambria Math"/>
          <w:color w:val="000000" w:themeColor="text1"/>
          <w:sz w:val="24"/>
          <w:szCs w:val="24"/>
        </w:rPr>
        <w:t>𝐵</w:t>
      </w:r>
      <w:r w:rsidRPr="001F20A0">
        <w:rPr>
          <w:rFonts w:ascii="Segoe UI" w:hAnsi="Segoe UI" w:cs="Segoe UI"/>
          <w:color w:val="000000" w:themeColor="text1"/>
          <w:sz w:val="24"/>
          <w:szCs w:val="24"/>
          <w:lang w:val="sr-Latn-RS"/>
        </w:rPr>
        <w:t>c</w:t>
      </w:r>
      <w:r w:rsidRPr="001F20A0">
        <w:rPr>
          <w:rFonts w:ascii="Segoe UI" w:hAnsi="Segoe UI" w:cs="Segoe UI"/>
          <w:color w:val="000000" w:themeColor="text1"/>
          <w:sz w:val="24"/>
          <w:szCs w:val="24"/>
        </w:rPr>
        <w:t xml:space="preserve"> = </w:t>
      </w:r>
      <w:r w:rsidRPr="001F20A0">
        <w:rPr>
          <w:rFonts w:ascii="Cambria Math" w:hAnsi="Cambria Math" w:cs="Cambria Math"/>
          <w:color w:val="000000" w:themeColor="text1"/>
          <w:sz w:val="24"/>
          <w:szCs w:val="24"/>
          <w:u w:val="single"/>
        </w:rPr>
        <w:t>𝑚𝑖𝑛𝐶</w:t>
      </w:r>
      <w:r w:rsidRPr="001F20A0">
        <w:rPr>
          <w:rFonts w:ascii="Segoe UI" w:hAnsi="Segoe UI" w:cs="Segoe UI"/>
          <w:color w:val="000000" w:themeColor="text1"/>
          <w:sz w:val="24"/>
          <w:szCs w:val="24"/>
        </w:rPr>
        <w:t xml:space="preserve"> × </w:t>
      </w:r>
      <w:r w:rsidRPr="001F20A0">
        <w:rPr>
          <w:rFonts w:ascii="Cambria Math" w:hAnsi="Cambria Math" w:cs="Cambria Math"/>
          <w:color w:val="000000" w:themeColor="text1"/>
          <w:sz w:val="24"/>
          <w:szCs w:val="24"/>
        </w:rPr>
        <w:t>𝑃</w:t>
      </w:r>
      <w:r w:rsidRPr="001F20A0">
        <w:rPr>
          <w:rFonts w:ascii="Segoe UI" w:hAnsi="Segoe UI" w:cs="Segoe UI"/>
          <w:color w:val="000000" w:themeColor="text1"/>
          <w:sz w:val="24"/>
          <w:szCs w:val="24"/>
        </w:rPr>
        <w:tab/>
        <w:t xml:space="preserve">      </w:t>
      </w:r>
      <w:r w:rsidRPr="001F20A0">
        <w:rPr>
          <w:rFonts w:ascii="Cambria Math" w:hAnsi="Cambria Math" w:cs="Cambria Math"/>
          <w:color w:val="000000" w:themeColor="text1"/>
          <w:sz w:val="24"/>
          <w:szCs w:val="24"/>
        </w:rPr>
        <w:t>𝑚𝑖𝑛𝐶</w:t>
      </w:r>
      <w:r w:rsidRPr="001F20A0">
        <w:rPr>
          <w:rFonts w:ascii="Segoe UI" w:hAnsi="Segoe UI" w:cs="Segoe UI"/>
          <w:color w:val="000000" w:themeColor="text1"/>
          <w:sz w:val="24"/>
          <w:szCs w:val="24"/>
        </w:rPr>
        <w:t xml:space="preserve"> </w:t>
      </w:r>
      <w:r w:rsidRPr="001F20A0">
        <w:rPr>
          <w:rFonts w:ascii="Segoe UI" w:hAnsi="Segoe UI" w:cs="Segoe UI"/>
          <w:color w:val="000000" w:themeColor="text1"/>
          <w:sz w:val="24"/>
          <w:szCs w:val="24"/>
        </w:rPr>
        <w:tab/>
      </w:r>
      <w:r w:rsidRPr="001F20A0">
        <w:rPr>
          <w:rFonts w:ascii="Segoe UI" w:hAnsi="Segoe UI" w:cs="Segoe UI"/>
          <w:color w:val="000000" w:themeColor="text1"/>
          <w:sz w:val="24"/>
          <w:szCs w:val="24"/>
          <w:lang w:val="sr-Cyrl-RS"/>
        </w:rPr>
        <w:t xml:space="preserve">- najniže ponuđena cena </w:t>
      </w:r>
    </w:p>
    <w:p w:rsidR="009E3AB3" w:rsidRPr="001F20A0" w:rsidRDefault="009E3AB3" w:rsidP="0031516C">
      <w:pPr>
        <w:spacing w:after="0" w:line="276" w:lineRule="auto"/>
        <w:ind w:firstLine="720"/>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Cyrl-RS"/>
        </w:rPr>
        <w:tab/>
        <w:t xml:space="preserve">          </w:t>
      </w:r>
      <w:r w:rsidRPr="001F20A0">
        <w:rPr>
          <w:rFonts w:ascii="Segoe UI" w:hAnsi="Segoe UI" w:cs="Segoe UI"/>
          <w:color w:val="000000" w:themeColor="text1"/>
          <w:sz w:val="24"/>
          <w:szCs w:val="24"/>
          <w:lang w:val="sr-Latn-RS"/>
        </w:rPr>
        <w:t xml:space="preserve">  </w:t>
      </w:r>
      <w:r w:rsidRPr="001F20A0">
        <w:rPr>
          <w:rFonts w:ascii="Cambria Math" w:hAnsi="Cambria Math" w:cs="Cambria Math"/>
          <w:color w:val="000000" w:themeColor="text1"/>
          <w:sz w:val="24"/>
          <w:szCs w:val="24"/>
        </w:rPr>
        <w:t>𝐶</w:t>
      </w:r>
      <w:r w:rsidRPr="001F20A0">
        <w:rPr>
          <w:rFonts w:ascii="Segoe UI" w:hAnsi="Segoe UI" w:cs="Segoe UI"/>
          <w:color w:val="000000" w:themeColor="text1"/>
          <w:sz w:val="24"/>
          <w:szCs w:val="24"/>
        </w:rPr>
        <w:t xml:space="preserve"> </w:t>
      </w:r>
      <w:r w:rsidRPr="001F20A0">
        <w:rPr>
          <w:rFonts w:ascii="Segoe UI" w:hAnsi="Segoe UI" w:cs="Segoe UI"/>
          <w:color w:val="000000" w:themeColor="text1"/>
          <w:sz w:val="24"/>
          <w:szCs w:val="24"/>
        </w:rPr>
        <w:tab/>
      </w:r>
      <w:r w:rsidRPr="001F20A0">
        <w:rPr>
          <w:rFonts w:ascii="Segoe UI" w:hAnsi="Segoe UI" w:cs="Segoe UI"/>
          <w:color w:val="000000" w:themeColor="text1"/>
          <w:sz w:val="24"/>
          <w:szCs w:val="24"/>
        </w:rPr>
        <w:tab/>
        <w:t xml:space="preserve">      </w:t>
      </w:r>
      <w:r w:rsidRPr="001F20A0">
        <w:rPr>
          <w:rFonts w:ascii="Cambria Math" w:hAnsi="Cambria Math" w:cs="Cambria Math"/>
          <w:color w:val="000000" w:themeColor="text1"/>
          <w:sz w:val="24"/>
          <w:szCs w:val="24"/>
        </w:rPr>
        <w:t>𝐶</w:t>
      </w:r>
      <w:r w:rsidRPr="001F20A0">
        <w:rPr>
          <w:rFonts w:ascii="Segoe UI" w:hAnsi="Segoe UI" w:cs="Segoe UI"/>
          <w:color w:val="000000" w:themeColor="text1"/>
          <w:sz w:val="24"/>
          <w:szCs w:val="24"/>
        </w:rPr>
        <w:t xml:space="preserve"> </w:t>
      </w:r>
      <w:r w:rsidRPr="001F20A0">
        <w:rPr>
          <w:rFonts w:ascii="Segoe UI" w:hAnsi="Segoe UI" w:cs="Segoe UI"/>
          <w:color w:val="000000" w:themeColor="text1"/>
          <w:sz w:val="24"/>
          <w:szCs w:val="24"/>
        </w:rPr>
        <w:tab/>
      </w:r>
      <w:r w:rsidRPr="001F20A0">
        <w:rPr>
          <w:rFonts w:ascii="Segoe UI" w:hAnsi="Segoe UI" w:cs="Segoe UI"/>
          <w:color w:val="000000" w:themeColor="text1"/>
          <w:sz w:val="24"/>
          <w:szCs w:val="24"/>
          <w:lang w:val="sr-Cyrl-RS"/>
        </w:rPr>
        <w:t>- ponuđena cena</w:t>
      </w:r>
    </w:p>
    <w:p w:rsidR="009E3AB3" w:rsidRPr="001F20A0" w:rsidRDefault="009E3AB3" w:rsidP="0031516C">
      <w:pPr>
        <w:spacing w:after="0" w:line="276" w:lineRule="auto"/>
        <w:ind w:left="2160"/>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Cyrl-RS"/>
        </w:rPr>
        <w:t xml:space="preserve">            </w:t>
      </w:r>
      <w:r w:rsidRPr="001F20A0">
        <w:rPr>
          <w:rFonts w:ascii="Segoe UI" w:hAnsi="Segoe UI" w:cs="Segoe UI"/>
          <w:color w:val="000000" w:themeColor="text1"/>
          <w:sz w:val="24"/>
          <w:szCs w:val="24"/>
        </w:rPr>
        <w:tab/>
        <w:t xml:space="preserve">      </w:t>
      </w:r>
      <w:r w:rsidRPr="001F20A0">
        <w:rPr>
          <w:rFonts w:ascii="Cambria Math" w:hAnsi="Cambria Math" w:cs="Cambria Math"/>
          <w:color w:val="000000" w:themeColor="text1"/>
          <w:sz w:val="24"/>
          <w:szCs w:val="24"/>
        </w:rPr>
        <w:t>𝑃</w:t>
      </w:r>
      <w:r w:rsidRPr="001F20A0">
        <w:rPr>
          <w:rFonts w:ascii="Segoe UI" w:hAnsi="Segoe UI" w:cs="Segoe UI"/>
          <w:color w:val="000000" w:themeColor="text1"/>
          <w:sz w:val="24"/>
          <w:szCs w:val="24"/>
        </w:rPr>
        <w:tab/>
      </w:r>
      <w:r w:rsidRPr="001F20A0">
        <w:rPr>
          <w:rFonts w:ascii="Segoe UI" w:hAnsi="Segoe UI" w:cs="Segoe UI"/>
          <w:color w:val="000000" w:themeColor="text1"/>
          <w:sz w:val="24"/>
          <w:szCs w:val="24"/>
          <w:lang w:val="sr-Cyrl-RS"/>
        </w:rPr>
        <w:t>-</w:t>
      </w:r>
      <w:r w:rsidRPr="001F20A0">
        <w:rPr>
          <w:rFonts w:ascii="Segoe UI" w:hAnsi="Segoe UI" w:cs="Segoe UI"/>
          <w:color w:val="000000" w:themeColor="text1"/>
          <w:sz w:val="24"/>
          <w:szCs w:val="24"/>
        </w:rPr>
        <w:t xml:space="preserve"> </w:t>
      </w:r>
      <w:r w:rsidRPr="001F20A0">
        <w:rPr>
          <w:rFonts w:ascii="Segoe UI" w:hAnsi="Segoe UI" w:cs="Segoe UI"/>
          <w:color w:val="000000" w:themeColor="text1"/>
          <w:sz w:val="24"/>
          <w:szCs w:val="24"/>
          <w:lang w:val="sr-Cyrl-RS"/>
        </w:rPr>
        <w:t xml:space="preserve">vrednost pondera cena (70)                            </w:t>
      </w:r>
    </w:p>
    <w:p w:rsidR="009E3AB3" w:rsidRPr="001F20A0" w:rsidRDefault="009E3AB3" w:rsidP="00A92C10">
      <w:pPr>
        <w:pStyle w:val="BodyText"/>
        <w:spacing w:before="240" w:after="240" w:line="276" w:lineRule="auto"/>
        <w:ind w:right="731"/>
        <w:jc w:val="both"/>
        <w:rPr>
          <w:rFonts w:ascii="Segoe UI" w:hAnsi="Segoe UI" w:cs="Segoe UI"/>
          <w:b/>
          <w:bCs/>
          <w:color w:val="000000" w:themeColor="text1"/>
          <w:sz w:val="24"/>
          <w:u w:val="single"/>
          <w:lang w:val="sr-Cyrl-RS"/>
        </w:rPr>
      </w:pPr>
      <w:r w:rsidRPr="001F20A0">
        <w:rPr>
          <w:rFonts w:ascii="Segoe UI" w:hAnsi="Segoe UI" w:cs="Segoe UI"/>
          <w:b/>
          <w:bCs/>
          <w:color w:val="000000" w:themeColor="text1"/>
          <w:sz w:val="24"/>
          <w:u w:val="single"/>
          <w:lang w:val="sr-Cyrl-RS"/>
        </w:rPr>
        <w:t xml:space="preserve">Način bodovanja kriterijuma kvaliteta </w:t>
      </w:r>
    </w:p>
    <w:p w:rsidR="009E3AB3" w:rsidRPr="001F20A0" w:rsidRDefault="009E3AB3" w:rsidP="00A92C10">
      <w:pPr>
        <w:pStyle w:val="BodyText"/>
        <w:spacing w:after="240" w:line="276" w:lineRule="auto"/>
        <w:rPr>
          <w:rFonts w:ascii="Segoe UI" w:hAnsi="Segoe UI" w:cs="Segoe UI"/>
          <w:b/>
          <w:bCs/>
          <w:color w:val="000000" w:themeColor="text1"/>
          <w:sz w:val="24"/>
          <w:lang w:val="sr-Cyrl-RS"/>
        </w:rPr>
      </w:pPr>
      <w:r w:rsidRPr="001F20A0">
        <w:rPr>
          <w:rFonts w:ascii="Segoe UI" w:hAnsi="Segoe UI" w:cs="Segoe UI"/>
          <w:b/>
          <w:bCs/>
          <w:color w:val="000000" w:themeColor="text1"/>
          <w:sz w:val="24"/>
          <w:lang w:val="sr-Cyrl-RS"/>
        </w:rPr>
        <w:t>Kriterijum kvaliteta – maksimalno 30 pondera</w:t>
      </w:r>
    </w:p>
    <w:tbl>
      <w:tblPr>
        <w:tblStyle w:val="TableGrid"/>
        <w:tblW w:w="0" w:type="auto"/>
        <w:jc w:val="center"/>
        <w:tblLook w:val="04A0" w:firstRow="1" w:lastRow="0" w:firstColumn="1" w:lastColumn="0" w:noHBand="0" w:noVBand="1"/>
      </w:tblPr>
      <w:tblGrid>
        <w:gridCol w:w="5528"/>
        <w:gridCol w:w="3539"/>
      </w:tblGrid>
      <w:tr w:rsidR="009E3AB3" w:rsidRPr="001F20A0" w:rsidTr="000A5E4E">
        <w:trPr>
          <w:trHeight w:val="304"/>
          <w:jc w:val="center"/>
        </w:trPr>
        <w:tc>
          <w:tcPr>
            <w:tcW w:w="5528" w:type="dxa"/>
            <w:shd w:val="clear" w:color="auto" w:fill="F2F2F2" w:themeFill="background1" w:themeFillShade="F2"/>
          </w:tcPr>
          <w:p w:rsidR="009E3AB3" w:rsidRPr="001F20A0" w:rsidRDefault="009E3AB3" w:rsidP="000A5E4E">
            <w:pPr>
              <w:widowControl w:val="0"/>
              <w:autoSpaceDE w:val="0"/>
              <w:autoSpaceDN w:val="0"/>
              <w:spacing w:line="276" w:lineRule="auto"/>
              <w:ind w:left="380"/>
              <w:jc w:val="center"/>
              <w:rPr>
                <w:rFonts w:ascii="Segoe UI" w:hAnsi="Segoe UI" w:cs="Segoe UI"/>
                <w:b/>
                <w:bCs/>
                <w:color w:val="000000" w:themeColor="text1"/>
                <w:sz w:val="24"/>
                <w:szCs w:val="24"/>
                <w:lang w:val="sr-Cyrl-RS"/>
              </w:rPr>
            </w:pPr>
            <w:r w:rsidRPr="001F20A0">
              <w:rPr>
                <w:rFonts w:ascii="Segoe UI" w:hAnsi="Segoe UI" w:cs="Segoe UI"/>
                <w:b/>
                <w:bCs/>
                <w:color w:val="000000" w:themeColor="text1"/>
                <w:sz w:val="24"/>
                <w:szCs w:val="24"/>
                <w:lang w:val="sr-Cyrl-RS"/>
              </w:rPr>
              <w:t>Elementi kriterijuma kvaliteta</w:t>
            </w:r>
          </w:p>
        </w:tc>
        <w:tc>
          <w:tcPr>
            <w:tcW w:w="3539" w:type="dxa"/>
            <w:shd w:val="clear" w:color="auto" w:fill="F2F2F2" w:themeFill="background1" w:themeFillShade="F2"/>
          </w:tcPr>
          <w:p w:rsidR="009E3AB3" w:rsidRPr="001F20A0" w:rsidRDefault="009E3AB3" w:rsidP="000A5E4E">
            <w:pPr>
              <w:widowControl w:val="0"/>
              <w:autoSpaceDE w:val="0"/>
              <w:autoSpaceDN w:val="0"/>
              <w:spacing w:line="276" w:lineRule="auto"/>
              <w:ind w:left="380"/>
              <w:rPr>
                <w:rFonts w:ascii="Segoe UI" w:hAnsi="Segoe UI" w:cs="Segoe UI"/>
                <w:b/>
                <w:bCs/>
                <w:color w:val="000000" w:themeColor="text1"/>
                <w:sz w:val="24"/>
                <w:szCs w:val="24"/>
                <w:lang w:val="sr-Cyrl-RS"/>
              </w:rPr>
            </w:pPr>
            <w:r w:rsidRPr="001F20A0">
              <w:rPr>
                <w:rFonts w:ascii="Segoe UI" w:hAnsi="Segoe UI" w:cs="Segoe UI"/>
                <w:b/>
                <w:bCs/>
                <w:color w:val="000000" w:themeColor="text1"/>
                <w:sz w:val="24"/>
                <w:szCs w:val="24"/>
                <w:lang w:val="sr-Cyrl-RS"/>
              </w:rPr>
              <w:t xml:space="preserve">            Ponder</w:t>
            </w:r>
          </w:p>
        </w:tc>
      </w:tr>
      <w:tr w:rsidR="009E3AB3" w:rsidRPr="001F20A0" w:rsidTr="000A5E4E">
        <w:trPr>
          <w:trHeight w:val="313"/>
          <w:jc w:val="center"/>
        </w:trPr>
        <w:tc>
          <w:tcPr>
            <w:tcW w:w="5528" w:type="dxa"/>
          </w:tcPr>
          <w:p w:rsidR="009E3AB3" w:rsidRPr="001F20A0" w:rsidRDefault="009E3AB3" w:rsidP="000A5E4E">
            <w:pPr>
              <w:widowControl w:val="0"/>
              <w:autoSpaceDE w:val="0"/>
              <w:autoSpaceDN w:val="0"/>
              <w:spacing w:line="276" w:lineRule="auto"/>
              <w:ind w:left="380"/>
              <w:jc w:val="center"/>
              <w:rPr>
                <w:rFonts w:ascii="Segoe UI" w:hAnsi="Segoe UI" w:cs="Segoe UI"/>
                <w:bCs/>
                <w:color w:val="000000" w:themeColor="text1"/>
                <w:sz w:val="24"/>
                <w:szCs w:val="24"/>
                <w:lang w:val="sr-Cyrl-RS"/>
              </w:rPr>
            </w:pPr>
            <w:r w:rsidRPr="001F20A0">
              <w:rPr>
                <w:rFonts w:ascii="Segoe UI" w:hAnsi="Segoe UI" w:cs="Segoe UI"/>
                <w:bCs/>
                <w:color w:val="000000" w:themeColor="text1"/>
                <w:sz w:val="24"/>
                <w:szCs w:val="24"/>
                <w:lang w:val="sr-Cyrl-RS"/>
              </w:rPr>
              <w:t>(K1) Reference angažovanog osoblja odgovornog za realizaciju javne nabavke</w:t>
            </w:r>
          </w:p>
        </w:tc>
        <w:tc>
          <w:tcPr>
            <w:tcW w:w="3539" w:type="dxa"/>
          </w:tcPr>
          <w:p w:rsidR="009E3AB3" w:rsidRPr="001F20A0" w:rsidRDefault="009E3AB3" w:rsidP="000A5E4E">
            <w:pPr>
              <w:widowControl w:val="0"/>
              <w:autoSpaceDE w:val="0"/>
              <w:autoSpaceDN w:val="0"/>
              <w:spacing w:line="276" w:lineRule="auto"/>
              <w:jc w:val="center"/>
              <w:rPr>
                <w:rFonts w:ascii="Segoe UI" w:hAnsi="Segoe UI" w:cs="Segoe UI"/>
                <w:bCs/>
                <w:color w:val="000000" w:themeColor="text1"/>
                <w:sz w:val="24"/>
                <w:szCs w:val="24"/>
                <w:lang w:val="sr-Cyrl-RS"/>
              </w:rPr>
            </w:pPr>
            <w:r w:rsidRPr="001F20A0">
              <w:rPr>
                <w:rFonts w:ascii="Segoe UI" w:hAnsi="Segoe UI" w:cs="Segoe UI"/>
                <w:bCs/>
                <w:color w:val="000000" w:themeColor="text1"/>
                <w:sz w:val="24"/>
                <w:szCs w:val="24"/>
                <w:lang w:val="sr-Cyrl-RS"/>
              </w:rPr>
              <w:t>20</w:t>
            </w:r>
          </w:p>
        </w:tc>
      </w:tr>
      <w:tr w:rsidR="009E3AB3" w:rsidRPr="001F20A0" w:rsidTr="000A5E4E">
        <w:trPr>
          <w:trHeight w:val="313"/>
          <w:jc w:val="center"/>
        </w:trPr>
        <w:tc>
          <w:tcPr>
            <w:tcW w:w="5528" w:type="dxa"/>
          </w:tcPr>
          <w:p w:rsidR="009E3AB3" w:rsidRPr="001F20A0" w:rsidRDefault="009E3AB3" w:rsidP="000A5E4E">
            <w:pPr>
              <w:spacing w:line="276" w:lineRule="auto"/>
              <w:ind w:left="380"/>
              <w:jc w:val="center"/>
              <w:rPr>
                <w:rFonts w:ascii="Segoe UI" w:hAnsi="Segoe UI" w:cs="Segoe UI"/>
                <w:bCs/>
                <w:color w:val="000000" w:themeColor="text1"/>
                <w:sz w:val="24"/>
                <w:szCs w:val="24"/>
                <w:lang w:val="sr-Cyrl-RS"/>
              </w:rPr>
            </w:pPr>
            <w:r w:rsidRPr="001F20A0">
              <w:rPr>
                <w:rFonts w:ascii="Segoe UI" w:hAnsi="Segoe UI" w:cs="Segoe UI"/>
                <w:bCs/>
                <w:color w:val="000000" w:themeColor="text1"/>
                <w:sz w:val="24"/>
                <w:szCs w:val="24"/>
                <w:lang w:val="sr-Cyrl-RS"/>
              </w:rPr>
              <w:t>(K2) Dodatno osoblje</w:t>
            </w:r>
          </w:p>
        </w:tc>
        <w:tc>
          <w:tcPr>
            <w:tcW w:w="3539" w:type="dxa"/>
          </w:tcPr>
          <w:p w:rsidR="009E3AB3" w:rsidRPr="001F20A0" w:rsidRDefault="009E3AB3" w:rsidP="000A5E4E">
            <w:pPr>
              <w:spacing w:line="276" w:lineRule="auto"/>
              <w:jc w:val="center"/>
              <w:rPr>
                <w:rFonts w:ascii="Segoe UI" w:hAnsi="Segoe UI" w:cs="Segoe UI"/>
                <w:bCs/>
                <w:color w:val="000000" w:themeColor="text1"/>
                <w:sz w:val="24"/>
                <w:szCs w:val="24"/>
                <w:lang w:val="sr-Cyrl-RS"/>
              </w:rPr>
            </w:pPr>
            <w:r w:rsidRPr="001F20A0">
              <w:rPr>
                <w:rFonts w:ascii="Segoe UI" w:hAnsi="Segoe UI" w:cs="Segoe UI"/>
                <w:bCs/>
                <w:color w:val="000000" w:themeColor="text1"/>
                <w:sz w:val="24"/>
                <w:szCs w:val="24"/>
                <w:lang w:val="sr-Cyrl-RS"/>
              </w:rPr>
              <w:t>6</w:t>
            </w:r>
          </w:p>
        </w:tc>
      </w:tr>
      <w:tr w:rsidR="009E3AB3" w:rsidRPr="001F20A0" w:rsidTr="000A5E4E">
        <w:trPr>
          <w:trHeight w:val="313"/>
          <w:jc w:val="center"/>
        </w:trPr>
        <w:tc>
          <w:tcPr>
            <w:tcW w:w="5528" w:type="dxa"/>
          </w:tcPr>
          <w:p w:rsidR="009E3AB3" w:rsidRPr="001F20A0" w:rsidRDefault="009E3AB3" w:rsidP="000A5E4E">
            <w:pPr>
              <w:spacing w:line="276" w:lineRule="auto"/>
              <w:ind w:left="380"/>
              <w:jc w:val="center"/>
              <w:rPr>
                <w:rFonts w:ascii="Segoe UI" w:hAnsi="Segoe UI" w:cs="Segoe UI"/>
                <w:bCs/>
                <w:color w:val="000000" w:themeColor="text1"/>
                <w:sz w:val="24"/>
                <w:szCs w:val="24"/>
                <w:lang w:val="sr-Cyrl-RS"/>
              </w:rPr>
            </w:pPr>
            <w:r w:rsidRPr="001F20A0">
              <w:rPr>
                <w:rFonts w:ascii="Segoe UI" w:hAnsi="Segoe UI" w:cs="Segoe UI"/>
                <w:bCs/>
                <w:color w:val="000000" w:themeColor="text1"/>
                <w:sz w:val="24"/>
                <w:szCs w:val="24"/>
                <w:lang w:val="sr-Cyrl-RS"/>
              </w:rPr>
              <w:t>(K</w:t>
            </w:r>
            <w:r w:rsidRPr="001F20A0">
              <w:rPr>
                <w:rFonts w:ascii="Segoe UI" w:hAnsi="Segoe UI" w:cs="Segoe UI"/>
                <w:bCs/>
                <w:color w:val="000000" w:themeColor="text1"/>
                <w:sz w:val="24"/>
                <w:szCs w:val="24"/>
                <w:lang w:val="sr-Latn-RS"/>
              </w:rPr>
              <w:t>3</w:t>
            </w:r>
            <w:r w:rsidRPr="001F20A0">
              <w:rPr>
                <w:rFonts w:ascii="Segoe UI" w:hAnsi="Segoe UI" w:cs="Segoe UI"/>
                <w:bCs/>
                <w:color w:val="000000" w:themeColor="text1"/>
                <w:sz w:val="24"/>
                <w:szCs w:val="24"/>
                <w:lang w:val="sr-Cyrl-RS"/>
              </w:rPr>
              <w:t>) Vreme odziva</w:t>
            </w:r>
          </w:p>
        </w:tc>
        <w:tc>
          <w:tcPr>
            <w:tcW w:w="3539" w:type="dxa"/>
          </w:tcPr>
          <w:p w:rsidR="009E3AB3" w:rsidRPr="001F20A0" w:rsidRDefault="009E3AB3" w:rsidP="000A5E4E">
            <w:pPr>
              <w:spacing w:line="276" w:lineRule="auto"/>
              <w:jc w:val="center"/>
              <w:rPr>
                <w:rFonts w:ascii="Segoe UI" w:hAnsi="Segoe UI" w:cs="Segoe UI"/>
                <w:bCs/>
                <w:color w:val="000000" w:themeColor="text1"/>
                <w:sz w:val="24"/>
                <w:szCs w:val="24"/>
                <w:lang w:val="sr-Latn-RS"/>
              </w:rPr>
            </w:pPr>
            <w:r w:rsidRPr="001F20A0">
              <w:rPr>
                <w:rFonts w:ascii="Segoe UI" w:hAnsi="Segoe UI" w:cs="Segoe UI"/>
                <w:bCs/>
                <w:color w:val="000000" w:themeColor="text1"/>
                <w:sz w:val="24"/>
                <w:szCs w:val="24"/>
                <w:lang w:val="sr-Latn-RS"/>
              </w:rPr>
              <w:t>4</w:t>
            </w:r>
          </w:p>
        </w:tc>
      </w:tr>
      <w:tr w:rsidR="009E3AB3" w:rsidRPr="001F20A0" w:rsidTr="000A5E4E">
        <w:trPr>
          <w:trHeight w:val="313"/>
          <w:jc w:val="center"/>
        </w:trPr>
        <w:tc>
          <w:tcPr>
            <w:tcW w:w="5528" w:type="dxa"/>
            <w:tcBorders>
              <w:top w:val="single" w:sz="4" w:space="0" w:color="auto"/>
            </w:tcBorders>
            <w:shd w:val="clear" w:color="auto" w:fill="F2F2F2" w:themeFill="background1" w:themeFillShade="F2"/>
          </w:tcPr>
          <w:p w:rsidR="009E3AB3" w:rsidRPr="001F20A0" w:rsidRDefault="009E3AB3" w:rsidP="000A5E4E">
            <w:pPr>
              <w:widowControl w:val="0"/>
              <w:autoSpaceDE w:val="0"/>
              <w:autoSpaceDN w:val="0"/>
              <w:spacing w:line="276" w:lineRule="auto"/>
              <w:ind w:left="380"/>
              <w:jc w:val="center"/>
              <w:rPr>
                <w:rFonts w:ascii="Segoe UI" w:hAnsi="Segoe UI" w:cs="Segoe UI"/>
                <w:b/>
                <w:bCs/>
                <w:color w:val="000000" w:themeColor="text1"/>
                <w:sz w:val="24"/>
                <w:szCs w:val="24"/>
                <w:lang w:val="sr-Cyrl-RS"/>
              </w:rPr>
            </w:pPr>
            <w:r w:rsidRPr="001F20A0">
              <w:rPr>
                <w:rFonts w:ascii="Segoe UI" w:hAnsi="Segoe UI" w:cs="Segoe UI"/>
                <w:b/>
                <w:bCs/>
                <w:color w:val="000000" w:themeColor="text1"/>
                <w:sz w:val="24"/>
                <w:szCs w:val="24"/>
                <w:lang w:val="sr-Cyrl-RS"/>
              </w:rPr>
              <w:t>Ukupno</w:t>
            </w:r>
          </w:p>
        </w:tc>
        <w:tc>
          <w:tcPr>
            <w:tcW w:w="3539" w:type="dxa"/>
            <w:tcBorders>
              <w:top w:val="single" w:sz="4" w:space="0" w:color="auto"/>
            </w:tcBorders>
            <w:shd w:val="clear" w:color="auto" w:fill="F2F2F2" w:themeFill="background1" w:themeFillShade="F2"/>
          </w:tcPr>
          <w:p w:rsidR="009E3AB3" w:rsidRPr="001F20A0" w:rsidRDefault="009E3AB3" w:rsidP="00A92C10">
            <w:pPr>
              <w:widowControl w:val="0"/>
              <w:autoSpaceDE w:val="0"/>
              <w:autoSpaceDN w:val="0"/>
              <w:spacing w:line="276" w:lineRule="auto"/>
              <w:jc w:val="center"/>
              <w:rPr>
                <w:rFonts w:ascii="Segoe UI" w:hAnsi="Segoe UI" w:cs="Segoe UI"/>
                <w:b/>
                <w:bCs/>
                <w:color w:val="000000" w:themeColor="text1"/>
                <w:sz w:val="24"/>
                <w:szCs w:val="24"/>
                <w:lang w:val="sr-Cyrl-RS"/>
              </w:rPr>
            </w:pPr>
            <w:r w:rsidRPr="001F20A0">
              <w:rPr>
                <w:rFonts w:ascii="Segoe UI" w:hAnsi="Segoe UI" w:cs="Segoe UI"/>
                <w:b/>
                <w:bCs/>
                <w:color w:val="000000" w:themeColor="text1"/>
                <w:sz w:val="24"/>
                <w:szCs w:val="24"/>
                <w:lang w:val="sr-Cyrl-RS"/>
              </w:rPr>
              <w:t>30</w:t>
            </w:r>
          </w:p>
        </w:tc>
      </w:tr>
    </w:tbl>
    <w:p w:rsidR="009E3AB3" w:rsidRPr="001F20A0" w:rsidRDefault="009E3AB3" w:rsidP="0031516C">
      <w:pPr>
        <w:pStyle w:val="BodyText"/>
        <w:spacing w:line="276" w:lineRule="auto"/>
        <w:ind w:right="731"/>
        <w:jc w:val="both"/>
        <w:rPr>
          <w:rFonts w:ascii="Segoe UI" w:hAnsi="Segoe UI" w:cs="Segoe UI"/>
          <w:color w:val="000000" w:themeColor="text1"/>
          <w:sz w:val="24"/>
          <w:lang w:val="sr-Cyrl-RS"/>
        </w:rPr>
      </w:pPr>
    </w:p>
    <w:p w:rsidR="009E3AB3" w:rsidRPr="001F20A0" w:rsidRDefault="009E3AB3" w:rsidP="0031516C">
      <w:pPr>
        <w:pStyle w:val="BodyText"/>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lastRenderedPageBreak/>
        <w:t>Ukupan broj pondera za kriterijum kvaliteta jednak je zbiru pondera za svaki elemenat  kriterijuma kvaliteta.</w:t>
      </w:r>
    </w:p>
    <w:p w:rsidR="009E3AB3" w:rsidRPr="001F20A0" w:rsidRDefault="009E3AB3" w:rsidP="0031516C">
      <w:pPr>
        <w:pStyle w:val="BodyText"/>
        <w:spacing w:line="276" w:lineRule="auto"/>
        <w:ind w:left="2552" w:firstLine="720"/>
        <w:rPr>
          <w:rFonts w:ascii="Segoe UI" w:hAnsi="Segoe UI" w:cs="Segoe UI"/>
          <w:color w:val="000000" w:themeColor="text1"/>
          <w:sz w:val="24"/>
          <w:lang w:val="sr-Cyrl-RS"/>
        </w:rPr>
      </w:pPr>
      <w:r w:rsidRPr="001F20A0">
        <w:rPr>
          <w:rFonts w:ascii="Segoe UI" w:hAnsi="Segoe UI" w:cs="Segoe UI"/>
          <w:color w:val="000000" w:themeColor="text1"/>
          <w:sz w:val="24"/>
          <w:lang w:val="sr-Latn-RS"/>
        </w:rPr>
        <w:t>Bk</w:t>
      </w:r>
      <w:r w:rsidRPr="001F20A0">
        <w:rPr>
          <w:rFonts w:ascii="Segoe UI" w:hAnsi="Segoe UI" w:cs="Segoe UI"/>
          <w:color w:val="000000" w:themeColor="text1"/>
          <w:sz w:val="24"/>
        </w:rPr>
        <w:tab/>
      </w:r>
      <w:r w:rsidRPr="001F20A0">
        <w:rPr>
          <w:rFonts w:ascii="Segoe UI" w:hAnsi="Segoe UI" w:cs="Segoe UI"/>
          <w:color w:val="000000" w:themeColor="text1"/>
          <w:sz w:val="24"/>
          <w:lang w:val="sr-Cyrl-RS"/>
        </w:rPr>
        <w:t>-</w:t>
      </w:r>
      <w:r w:rsidRPr="001F20A0">
        <w:rPr>
          <w:rFonts w:ascii="Segoe UI" w:hAnsi="Segoe UI" w:cs="Segoe UI"/>
          <w:color w:val="000000" w:themeColor="text1"/>
          <w:sz w:val="24"/>
        </w:rPr>
        <w:t xml:space="preserve"> </w:t>
      </w:r>
      <w:r w:rsidRPr="001F20A0">
        <w:rPr>
          <w:rFonts w:ascii="Segoe UI" w:hAnsi="Segoe UI" w:cs="Segoe UI"/>
          <w:color w:val="000000" w:themeColor="text1"/>
          <w:sz w:val="24"/>
          <w:lang w:val="sr-Cyrl-RS"/>
        </w:rPr>
        <w:t>ostvareni broj pondera za kriterijum kvaliteta</w:t>
      </w:r>
    </w:p>
    <w:p w:rsidR="009E3AB3" w:rsidRPr="001F20A0" w:rsidRDefault="009E3AB3" w:rsidP="0031516C">
      <w:pPr>
        <w:pStyle w:val="BodyText"/>
        <w:spacing w:line="276" w:lineRule="auto"/>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                                                       Ostvareni broj pondera za element kriterijuma:</w:t>
      </w:r>
    </w:p>
    <w:p w:rsidR="009E3AB3" w:rsidRPr="001F20A0" w:rsidRDefault="009E3AB3" w:rsidP="0031516C">
      <w:pPr>
        <w:spacing w:after="0" w:line="276" w:lineRule="auto"/>
        <w:ind w:left="2880" w:hanging="2160"/>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Latn-RS"/>
        </w:rPr>
        <w:t>Bk</w:t>
      </w:r>
      <w:r w:rsidRPr="001F20A0">
        <w:rPr>
          <w:rFonts w:ascii="Segoe UI" w:hAnsi="Segoe UI" w:cs="Segoe UI"/>
          <w:color w:val="000000" w:themeColor="text1"/>
          <w:sz w:val="24"/>
          <w:szCs w:val="24"/>
        </w:rPr>
        <w:t xml:space="preserve"> = </w:t>
      </w:r>
      <w:r w:rsidRPr="001F20A0">
        <w:rPr>
          <w:rFonts w:ascii="Segoe UI" w:hAnsi="Segoe UI" w:cs="Segoe UI"/>
          <w:color w:val="000000" w:themeColor="text1"/>
          <w:sz w:val="24"/>
          <w:szCs w:val="24"/>
          <w:lang w:val="sr-Cyrl-RS"/>
        </w:rPr>
        <w:t>K1</w:t>
      </w:r>
      <w:r w:rsidRPr="001F20A0">
        <w:rPr>
          <w:rFonts w:ascii="Segoe UI" w:hAnsi="Segoe UI" w:cs="Segoe UI"/>
          <w:color w:val="000000" w:themeColor="text1"/>
          <w:sz w:val="24"/>
          <w:szCs w:val="24"/>
        </w:rPr>
        <w:t xml:space="preserve"> + </w:t>
      </w:r>
      <w:r w:rsidRPr="001F20A0">
        <w:rPr>
          <w:rFonts w:ascii="Segoe UI" w:hAnsi="Segoe UI" w:cs="Segoe UI"/>
          <w:color w:val="000000" w:themeColor="text1"/>
          <w:sz w:val="24"/>
          <w:szCs w:val="24"/>
          <w:lang w:val="sr-Cyrl-RS"/>
        </w:rPr>
        <w:t xml:space="preserve">K2 + K3 </w:t>
      </w:r>
      <w:r w:rsidRPr="001F20A0">
        <w:rPr>
          <w:rFonts w:ascii="Segoe UI" w:hAnsi="Segoe UI" w:cs="Segoe UI"/>
          <w:color w:val="000000" w:themeColor="text1"/>
          <w:sz w:val="24"/>
          <w:szCs w:val="24"/>
          <w:lang w:val="sr-Latn-RS"/>
        </w:rPr>
        <w:t xml:space="preserve">     </w:t>
      </w:r>
      <w:r w:rsidRPr="001F20A0">
        <w:rPr>
          <w:rFonts w:ascii="Segoe UI" w:hAnsi="Segoe UI" w:cs="Segoe UI"/>
          <w:color w:val="000000" w:themeColor="text1"/>
          <w:sz w:val="24"/>
          <w:szCs w:val="24"/>
          <w:lang w:val="sr-Cyrl-RS"/>
        </w:rPr>
        <w:t xml:space="preserve">      K1</w:t>
      </w:r>
      <w:r w:rsidRPr="001F20A0">
        <w:rPr>
          <w:rFonts w:ascii="Segoe UI" w:hAnsi="Segoe UI" w:cs="Segoe UI"/>
          <w:color w:val="000000" w:themeColor="text1"/>
          <w:sz w:val="24"/>
          <w:szCs w:val="24"/>
        </w:rPr>
        <w:t xml:space="preserve"> </w:t>
      </w:r>
      <w:r w:rsidRPr="001F20A0">
        <w:rPr>
          <w:rFonts w:ascii="Segoe UI" w:hAnsi="Segoe UI" w:cs="Segoe UI"/>
          <w:color w:val="000000" w:themeColor="text1"/>
          <w:sz w:val="24"/>
          <w:szCs w:val="24"/>
        </w:rPr>
        <w:tab/>
      </w:r>
      <w:r w:rsidRPr="001F20A0">
        <w:rPr>
          <w:rFonts w:ascii="Segoe UI" w:hAnsi="Segoe UI" w:cs="Segoe UI"/>
          <w:color w:val="000000" w:themeColor="text1"/>
          <w:sz w:val="24"/>
          <w:szCs w:val="24"/>
          <w:lang w:val="sr-Cyrl-RS"/>
        </w:rPr>
        <w:t>-</w:t>
      </w:r>
      <w:r w:rsidRPr="001F20A0">
        <w:rPr>
          <w:rFonts w:ascii="Segoe UI" w:hAnsi="Segoe UI" w:cs="Segoe UI"/>
          <w:color w:val="000000" w:themeColor="text1"/>
          <w:sz w:val="24"/>
          <w:szCs w:val="24"/>
        </w:rPr>
        <w:t xml:space="preserve"> </w:t>
      </w:r>
      <w:r w:rsidRPr="001F20A0">
        <w:rPr>
          <w:rFonts w:ascii="Segoe UI" w:hAnsi="Segoe UI" w:cs="Segoe UI"/>
          <w:color w:val="000000" w:themeColor="text1"/>
          <w:sz w:val="24"/>
          <w:szCs w:val="24"/>
          <w:lang w:val="sr-Cyrl-RS"/>
        </w:rPr>
        <w:t xml:space="preserve">reference angažovanog osoblja odgovornog za  </w:t>
      </w:r>
    </w:p>
    <w:p w:rsidR="009E3AB3" w:rsidRPr="001F20A0" w:rsidRDefault="009E3AB3" w:rsidP="0031516C">
      <w:pPr>
        <w:spacing w:after="0" w:line="276" w:lineRule="auto"/>
        <w:ind w:left="2880" w:hanging="2160"/>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Cyrl-RS"/>
        </w:rPr>
        <w:t xml:space="preserve">                                                              realizaciju javne nabavke</w:t>
      </w:r>
    </w:p>
    <w:p w:rsidR="009E3AB3" w:rsidRPr="001F20A0" w:rsidRDefault="009E3AB3" w:rsidP="0031516C">
      <w:pPr>
        <w:spacing w:after="0" w:line="276" w:lineRule="auto"/>
        <w:ind w:left="2160"/>
        <w:rPr>
          <w:rFonts w:ascii="Segoe UI" w:hAnsi="Segoe UI" w:cs="Segoe UI"/>
          <w:color w:val="000000" w:themeColor="text1"/>
          <w:sz w:val="24"/>
          <w:szCs w:val="24"/>
          <w:lang w:val="sr-Cyrl-RS"/>
        </w:rPr>
      </w:pPr>
      <w:r w:rsidRPr="001F20A0">
        <w:rPr>
          <w:rFonts w:ascii="Segoe UI" w:hAnsi="Segoe UI" w:cs="Segoe UI"/>
          <w:color w:val="000000" w:themeColor="text1"/>
          <w:sz w:val="24"/>
          <w:szCs w:val="24"/>
        </w:rPr>
        <w:t xml:space="preserve">   </w:t>
      </w:r>
      <w:r w:rsidRPr="001F20A0">
        <w:rPr>
          <w:rFonts w:ascii="Segoe UI" w:hAnsi="Segoe UI" w:cs="Segoe UI"/>
          <w:color w:val="000000" w:themeColor="text1"/>
          <w:sz w:val="24"/>
          <w:szCs w:val="24"/>
        </w:rPr>
        <w:tab/>
        <w:t xml:space="preserve">        </w:t>
      </w:r>
      <w:r w:rsidRPr="001F20A0">
        <w:rPr>
          <w:rFonts w:ascii="Segoe UI" w:hAnsi="Segoe UI" w:cs="Segoe UI"/>
          <w:color w:val="000000" w:themeColor="text1"/>
          <w:sz w:val="24"/>
          <w:szCs w:val="24"/>
          <w:lang w:val="sr-Cyrl-RS"/>
        </w:rPr>
        <w:t xml:space="preserve">K2 </w:t>
      </w:r>
      <w:r w:rsidRPr="001F20A0">
        <w:rPr>
          <w:rFonts w:ascii="Segoe UI" w:hAnsi="Segoe UI" w:cs="Segoe UI"/>
          <w:color w:val="000000" w:themeColor="text1"/>
          <w:sz w:val="24"/>
          <w:szCs w:val="24"/>
          <w:lang w:val="sr-Cyrl-RS"/>
        </w:rPr>
        <w:tab/>
        <w:t xml:space="preserve">- dodatno osoblje </w:t>
      </w:r>
    </w:p>
    <w:p w:rsidR="009E3AB3" w:rsidRPr="001F20A0" w:rsidRDefault="009E3AB3" w:rsidP="0031516C">
      <w:pPr>
        <w:spacing w:after="0" w:line="276" w:lineRule="auto"/>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Cyrl-RS"/>
        </w:rPr>
        <w:t xml:space="preserve">                                                        K</w:t>
      </w:r>
      <w:r w:rsidRPr="001F20A0">
        <w:rPr>
          <w:rFonts w:ascii="Segoe UI" w:hAnsi="Segoe UI" w:cs="Segoe UI"/>
          <w:color w:val="000000" w:themeColor="text1"/>
          <w:sz w:val="24"/>
          <w:szCs w:val="24"/>
          <w:lang w:val="sr-Latn-RS"/>
        </w:rPr>
        <w:t>3</w:t>
      </w:r>
      <w:r w:rsidRPr="001F20A0">
        <w:rPr>
          <w:rFonts w:ascii="Segoe UI" w:hAnsi="Segoe UI" w:cs="Segoe UI"/>
          <w:color w:val="000000" w:themeColor="text1"/>
          <w:sz w:val="24"/>
          <w:szCs w:val="24"/>
          <w:lang w:val="sr-Cyrl-RS"/>
        </w:rPr>
        <w:t xml:space="preserve">           - vreme odziva                           </w:t>
      </w:r>
      <w:r w:rsidRPr="001F20A0">
        <w:rPr>
          <w:rFonts w:ascii="Segoe UI" w:hAnsi="Segoe UI" w:cs="Segoe UI"/>
          <w:color w:val="000000" w:themeColor="text1"/>
          <w:sz w:val="24"/>
          <w:szCs w:val="24"/>
          <w:lang w:val="sr-Cyrl-RS"/>
        </w:rPr>
        <w:tab/>
      </w:r>
      <w:r w:rsidRPr="001F20A0">
        <w:rPr>
          <w:rFonts w:ascii="Segoe UI" w:hAnsi="Segoe UI" w:cs="Segoe UI"/>
          <w:color w:val="000000" w:themeColor="text1"/>
          <w:sz w:val="24"/>
          <w:szCs w:val="24"/>
          <w:lang w:val="sr-Cyrl-RS"/>
        </w:rPr>
        <w:tab/>
      </w:r>
      <w:r w:rsidRPr="001F20A0">
        <w:rPr>
          <w:rFonts w:ascii="Segoe UI" w:hAnsi="Segoe UI" w:cs="Segoe UI"/>
          <w:color w:val="000000" w:themeColor="text1"/>
          <w:sz w:val="24"/>
          <w:szCs w:val="24"/>
          <w:lang w:val="sr-Cyrl-RS"/>
        </w:rPr>
        <w:tab/>
      </w:r>
    </w:p>
    <w:p w:rsidR="009E3AB3" w:rsidRPr="001F20A0" w:rsidRDefault="009E3AB3" w:rsidP="0031516C">
      <w:pPr>
        <w:pStyle w:val="BodyText"/>
        <w:tabs>
          <w:tab w:val="left" w:pos="8364"/>
        </w:tabs>
        <w:spacing w:line="276" w:lineRule="auto"/>
        <w:ind w:right="4"/>
        <w:jc w:val="both"/>
        <w:rPr>
          <w:rFonts w:ascii="Segoe UI" w:hAnsi="Segoe UI" w:cs="Segoe UI"/>
          <w:b/>
          <w:bCs/>
          <w:color w:val="000000" w:themeColor="text1"/>
          <w:sz w:val="24"/>
          <w:u w:val="single"/>
          <w:lang w:val="sr-Latn-RS"/>
        </w:rPr>
      </w:pPr>
      <w:r w:rsidRPr="001F20A0">
        <w:rPr>
          <w:rFonts w:ascii="Segoe UI" w:hAnsi="Segoe UI" w:cs="Segoe UI"/>
          <w:b/>
          <w:bCs/>
          <w:color w:val="000000" w:themeColor="text1"/>
          <w:sz w:val="24"/>
          <w:u w:val="single"/>
          <w:lang w:val="sr-Cyrl-RS"/>
        </w:rPr>
        <w:t xml:space="preserve">Kriterijum </w:t>
      </w:r>
      <w:r w:rsidRPr="001F20A0">
        <w:rPr>
          <w:rFonts w:ascii="Segoe UI" w:hAnsi="Segoe UI" w:cs="Segoe UI"/>
          <w:b/>
          <w:bCs/>
          <w:color w:val="000000" w:themeColor="text1"/>
          <w:sz w:val="24"/>
          <w:u w:val="single"/>
          <w:lang w:val="sr-Latn-RS"/>
        </w:rPr>
        <w:t>K1</w:t>
      </w:r>
      <w:r w:rsidRPr="001F20A0">
        <w:rPr>
          <w:rFonts w:ascii="Segoe UI" w:hAnsi="Segoe UI" w:cs="Segoe UI"/>
          <w:b/>
          <w:bCs/>
          <w:color w:val="000000" w:themeColor="text1"/>
          <w:sz w:val="24"/>
          <w:u w:val="single"/>
          <w:lang w:val="sr-Cyrl-RS"/>
        </w:rPr>
        <w:t xml:space="preserve"> - Reference angažovanog osoblja odgovornog za realizaciju javne nabavke</w:t>
      </w:r>
    </w:p>
    <w:p w:rsidR="009E3AB3" w:rsidRPr="001F20A0" w:rsidRDefault="009E3AB3" w:rsidP="0031516C">
      <w:pPr>
        <w:pStyle w:val="BodyText"/>
        <w:spacing w:line="276" w:lineRule="auto"/>
        <w:ind w:right="731"/>
        <w:jc w:val="both"/>
        <w:rPr>
          <w:rFonts w:ascii="Segoe UI" w:hAnsi="Segoe UI" w:cs="Segoe UI"/>
          <w:b/>
          <w:bCs/>
          <w:color w:val="000000" w:themeColor="text1"/>
          <w:sz w:val="24"/>
          <w:lang w:val="sr-Cyrl-RS"/>
        </w:rPr>
      </w:pPr>
      <w:r w:rsidRPr="001F20A0">
        <w:rPr>
          <w:rFonts w:ascii="Segoe UI" w:hAnsi="Segoe UI" w:cs="Segoe UI"/>
          <w:b/>
          <w:bCs/>
          <w:color w:val="000000" w:themeColor="text1"/>
          <w:sz w:val="24"/>
          <w:lang w:val="sr-Cyrl-RS"/>
        </w:rPr>
        <w:t>Maksimalno 20 pondera</w:t>
      </w:r>
    </w:p>
    <w:p w:rsidR="009E3AB3" w:rsidRPr="001F20A0" w:rsidRDefault="009E3AB3" w:rsidP="0031516C">
      <w:pPr>
        <w:pStyle w:val="BodyText"/>
        <w:tabs>
          <w:tab w:val="left" w:pos="8505"/>
        </w:tabs>
        <w:spacing w:line="276" w:lineRule="auto"/>
        <w:ind w:right="4"/>
        <w:jc w:val="both"/>
        <w:rPr>
          <w:rFonts w:ascii="Segoe UI" w:hAnsi="Segoe UI" w:cs="Segoe UI"/>
          <w:color w:val="000000" w:themeColor="text1"/>
          <w:sz w:val="24"/>
          <w:lang w:val="sr-Latn-RS"/>
        </w:rPr>
      </w:pPr>
      <w:r w:rsidRPr="001F20A0">
        <w:rPr>
          <w:rFonts w:ascii="Segoe UI" w:hAnsi="Segoe UI" w:cs="Segoe UI"/>
          <w:color w:val="000000" w:themeColor="text1"/>
          <w:sz w:val="24"/>
          <w:lang w:val="sr-Cyrl-RS"/>
        </w:rPr>
        <w:t>U okviru ovog elementa kriterijuma boduju se reference pojedinaca nominovanih u vezi sa pozicijama iz tačke 3.2.2.2 Kriterijuma za kvalitativni izbor privrednog subjekta, kao osoblja odgovornog za realizaciju javne nabavke. Boduju se isključivo njihove reference koje su uspešno realizovali na poziciji na kojoj su angažovani u ponudi, u vezi sa izradom softvera za uspostavljanje sistema za upravljanje dokumentacijom</w:t>
      </w:r>
      <w:r w:rsidRPr="001F20A0">
        <w:rPr>
          <w:rFonts w:ascii="Segoe UI" w:hAnsi="Segoe UI" w:cs="Segoe UI"/>
          <w:color w:val="000000" w:themeColor="text1"/>
          <w:sz w:val="24"/>
          <w:lang w:val="sr-Latn-RS"/>
        </w:rPr>
        <w:t>.</w:t>
      </w:r>
    </w:p>
    <w:p w:rsidR="009E3AB3" w:rsidRPr="001F20A0" w:rsidRDefault="009E3AB3" w:rsidP="0031516C">
      <w:pPr>
        <w:pStyle w:val="BodyText"/>
        <w:spacing w:line="276" w:lineRule="auto"/>
        <w:ind w:right="731"/>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Metodologija dodele pondera</w:t>
      </w:r>
      <w:r w:rsidRPr="001F20A0">
        <w:rPr>
          <w:rFonts w:ascii="Segoe UI" w:hAnsi="Segoe UI" w:cs="Segoe UI"/>
          <w:color w:val="000000" w:themeColor="text1"/>
          <w:sz w:val="24"/>
          <w:lang w:val="sr-Cyrl-RS"/>
        </w:rPr>
        <w:t>:</w:t>
      </w:r>
    </w:p>
    <w:p w:rsidR="009E3AB3" w:rsidRPr="001F20A0" w:rsidRDefault="009E3AB3" w:rsidP="0031516C">
      <w:pPr>
        <w:pStyle w:val="BodyText"/>
        <w:widowControl w:val="0"/>
        <w:numPr>
          <w:ilvl w:val="0"/>
          <w:numId w:val="31"/>
        </w:numPr>
        <w:tabs>
          <w:tab w:val="left" w:pos="8222"/>
        </w:tabs>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Rukovodilac projekta</w:t>
      </w:r>
      <w:r w:rsidRPr="001F20A0">
        <w:rPr>
          <w:rFonts w:ascii="Segoe UI" w:hAnsi="Segoe UI" w:cs="Segoe UI"/>
          <w:color w:val="000000" w:themeColor="text1"/>
          <w:sz w:val="24"/>
          <w:lang w:val="sr-Cyrl-RS"/>
        </w:rPr>
        <w:t xml:space="preserve"> – pod referencom se podrazumevaju uspešno realizovani projekti izrade softvera za uspostavljanje sistema za upravljanje dokumentacijom, kojima je upravljao kao rukovodilac projekta </w:t>
      </w:r>
    </w:p>
    <w:p w:rsidR="009E3AB3" w:rsidRPr="001F20A0" w:rsidRDefault="009E3AB3" w:rsidP="0031516C">
      <w:pPr>
        <w:pStyle w:val="BodyText"/>
        <w:widowControl w:val="0"/>
        <w:numPr>
          <w:ilvl w:val="0"/>
          <w:numId w:val="32"/>
        </w:numPr>
        <w:tabs>
          <w:tab w:val="left" w:pos="8364"/>
        </w:tabs>
        <w:autoSpaceDE w:val="0"/>
        <w:autoSpaceDN w:val="0"/>
        <w:spacing w:line="276" w:lineRule="auto"/>
        <w:ind w:left="1434" w:right="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3 reference ........................................... 1 ponder</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4 reference ........................................... 3 pondera</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5 referenci i više .............................. 4 pondera</w:t>
      </w:r>
    </w:p>
    <w:p w:rsidR="009E3AB3" w:rsidRPr="001F20A0" w:rsidRDefault="009E3AB3" w:rsidP="0031516C">
      <w:pPr>
        <w:pStyle w:val="BodyText"/>
        <w:widowControl w:val="0"/>
        <w:numPr>
          <w:ilvl w:val="0"/>
          <w:numId w:val="31"/>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Sistem analitičar</w:t>
      </w:r>
      <w:r w:rsidRPr="001F20A0">
        <w:rPr>
          <w:rFonts w:ascii="Segoe UI" w:hAnsi="Segoe UI" w:cs="Segoe UI"/>
          <w:color w:val="000000" w:themeColor="text1"/>
          <w:sz w:val="24"/>
          <w:lang w:val="sr-Cyrl-RS"/>
        </w:rPr>
        <w:t xml:space="preserve"> – pod referencom se podrazumevaju uspešno realizovani projekti izrade softvera za uspostavljanje sistema za upravljanje dokumentacijom, u kojima je učestvovao na poziciji sistem analitičara</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3 reference ........................................... 1 ponder</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4 reference ........................................... 3 pondera</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5 referenci i više .............................. 4 pondera</w:t>
      </w:r>
    </w:p>
    <w:p w:rsidR="009E3AB3" w:rsidRPr="001F20A0" w:rsidRDefault="009E3AB3" w:rsidP="0031516C">
      <w:pPr>
        <w:pStyle w:val="BodyText"/>
        <w:widowControl w:val="0"/>
        <w:numPr>
          <w:ilvl w:val="0"/>
          <w:numId w:val="31"/>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 xml:space="preserve">Arhitekta softverskog rešenja </w:t>
      </w:r>
      <w:r w:rsidRPr="001F20A0">
        <w:rPr>
          <w:rFonts w:ascii="Segoe UI" w:hAnsi="Segoe UI" w:cs="Segoe UI"/>
          <w:color w:val="000000" w:themeColor="text1"/>
          <w:sz w:val="24"/>
          <w:lang w:val="sr-Cyrl-RS"/>
        </w:rPr>
        <w:t xml:space="preserve">– pod referencom se podrazumevaju uspešno realizovani projekti izrade softvera za uspostavljanje sistema za upravljanje dokumentacijom, u kojima je učestvovao na poziciji </w:t>
      </w:r>
      <w:r w:rsidRPr="001F20A0">
        <w:rPr>
          <w:rFonts w:ascii="Segoe UI" w:hAnsi="Segoe UI" w:cs="Segoe UI"/>
          <w:color w:val="000000" w:themeColor="text1"/>
          <w:sz w:val="24"/>
          <w:lang w:val="sr-Cyrl-RS"/>
        </w:rPr>
        <w:lastRenderedPageBreak/>
        <w:t>arhitekte softverskog rešenja</w:t>
      </w:r>
    </w:p>
    <w:p w:rsidR="009E3AB3" w:rsidRPr="001F20A0" w:rsidRDefault="009E3AB3" w:rsidP="0031516C">
      <w:pPr>
        <w:pStyle w:val="BodyText"/>
        <w:widowControl w:val="0"/>
        <w:numPr>
          <w:ilvl w:val="0"/>
          <w:numId w:val="32"/>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3 reference ........................................... 1 ponder</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4 reference ........................................... 3 pondera</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5 referenci i više .............................. 4 pondera</w:t>
      </w:r>
    </w:p>
    <w:p w:rsidR="009E3AB3" w:rsidRPr="001F20A0" w:rsidRDefault="009E3AB3" w:rsidP="0031516C">
      <w:pPr>
        <w:pStyle w:val="BodyText"/>
        <w:widowControl w:val="0"/>
        <w:numPr>
          <w:ilvl w:val="0"/>
          <w:numId w:val="31"/>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Programer</w:t>
      </w:r>
      <w:r w:rsidRPr="001F20A0">
        <w:rPr>
          <w:rFonts w:ascii="Segoe UI" w:hAnsi="Segoe UI" w:cs="Segoe UI"/>
          <w:color w:val="000000" w:themeColor="text1"/>
          <w:sz w:val="24"/>
          <w:lang w:val="sr-Cyrl-RS"/>
        </w:rPr>
        <w:t xml:space="preserve"> – pod referencom se podrazumevaju uspešno realizovani projekti izrade softvera za uspostavljanje sistema za upravljanje dokumentacijom, u kojima je učestvovao na poziciji programera</w:t>
      </w:r>
    </w:p>
    <w:p w:rsidR="009E3AB3" w:rsidRPr="001F20A0" w:rsidRDefault="009E3AB3" w:rsidP="0031516C">
      <w:pPr>
        <w:pStyle w:val="BodyText"/>
        <w:widowControl w:val="0"/>
        <w:numPr>
          <w:ilvl w:val="0"/>
          <w:numId w:val="32"/>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3 reference ........................................... 1 ponder</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4 reference ........................................... 3 pondera</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5 referenci i više .............................. 4 pondera</w:t>
      </w:r>
    </w:p>
    <w:p w:rsidR="009E3AB3" w:rsidRPr="001F20A0" w:rsidRDefault="009E3AB3" w:rsidP="0031516C">
      <w:pPr>
        <w:pStyle w:val="BodyText"/>
        <w:widowControl w:val="0"/>
        <w:numPr>
          <w:ilvl w:val="0"/>
          <w:numId w:val="31"/>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Administrator baze podataka</w:t>
      </w:r>
      <w:r w:rsidRPr="001F20A0">
        <w:rPr>
          <w:rFonts w:ascii="Segoe UI" w:hAnsi="Segoe UI" w:cs="Segoe UI"/>
          <w:color w:val="000000" w:themeColor="text1"/>
          <w:sz w:val="24"/>
          <w:lang w:val="sr-Cyrl-RS"/>
        </w:rPr>
        <w:t xml:space="preserve"> – pod referencom se podrazumevaju uspešno realizovani projekti izrade softvera za uspostavljanje sistema za upravljanje dokumentacijom, u kojima je učestvovao na poziciji administratora baza podataka, održavanju i optimizaciji baza podataka</w:t>
      </w:r>
    </w:p>
    <w:p w:rsidR="009E3AB3" w:rsidRPr="001F20A0" w:rsidRDefault="009E3AB3" w:rsidP="0031516C">
      <w:pPr>
        <w:pStyle w:val="BodyText"/>
        <w:widowControl w:val="0"/>
        <w:numPr>
          <w:ilvl w:val="0"/>
          <w:numId w:val="32"/>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3 reference ........................................... 1 ponder</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4 reference ........................................... 3 pondera</w:t>
      </w:r>
    </w:p>
    <w:p w:rsidR="009E3AB3" w:rsidRPr="001F20A0" w:rsidRDefault="009E3AB3" w:rsidP="0031516C">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5 referenci i više .............................. 4 pondera</w:t>
      </w:r>
    </w:p>
    <w:p w:rsidR="009E3AB3" w:rsidRPr="001F20A0" w:rsidRDefault="009E3AB3" w:rsidP="0031516C">
      <w:pPr>
        <w:pStyle w:val="BodyText"/>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Maksimalni broj pondera po poziciji je 4 pondera. Maksimalni broj pondera za svih 5 lica (pozicija) je 20. Ponuđač ne dobija pondere ako je za određeno lice (poziciju) dostavio jednu ili dve reference. </w:t>
      </w:r>
    </w:p>
    <w:p w:rsidR="009E3AB3" w:rsidRPr="001F20A0" w:rsidRDefault="009E3AB3" w:rsidP="0031516C">
      <w:pPr>
        <w:pStyle w:val="BodyText"/>
        <w:spacing w:line="276" w:lineRule="auto"/>
        <w:ind w:right="731"/>
        <w:jc w:val="both"/>
        <w:rPr>
          <w:rFonts w:ascii="Segoe UI" w:hAnsi="Segoe UI" w:cs="Segoe UI"/>
          <w:b/>
          <w:bCs/>
          <w:i/>
          <w:iCs/>
          <w:color w:val="000000" w:themeColor="text1"/>
          <w:sz w:val="24"/>
          <w:lang w:val="sr-Cyrl-RS"/>
        </w:rPr>
      </w:pPr>
      <w:r w:rsidRPr="001F20A0">
        <w:rPr>
          <w:rFonts w:ascii="Segoe UI" w:hAnsi="Segoe UI" w:cs="Segoe UI"/>
          <w:b/>
          <w:bCs/>
          <w:i/>
          <w:iCs/>
          <w:color w:val="000000" w:themeColor="text1"/>
          <w:sz w:val="24"/>
          <w:lang w:val="sr-Cyrl-RS"/>
        </w:rPr>
        <w:t xml:space="preserve">Primer metodologije dodele pondera: </w:t>
      </w:r>
    </w:p>
    <w:p w:rsidR="009E3AB3" w:rsidRPr="001F20A0" w:rsidRDefault="009E3AB3" w:rsidP="0031516C">
      <w:pPr>
        <w:pStyle w:val="BodyText"/>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Ako je ponuđač dostavio odgovarajuće dokaze za 3 reference za rukovodioca projekta, 4 reference za programera i 6 referenci za administratora baze podataka, to je ukupno 8 pondera.</w:t>
      </w:r>
    </w:p>
    <w:p w:rsidR="009E3AB3" w:rsidRPr="001F20A0" w:rsidRDefault="009E3AB3" w:rsidP="0031516C">
      <w:pPr>
        <w:pStyle w:val="BodyText"/>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pacing w:val="-5"/>
          <w:sz w:val="24"/>
          <w:lang w:val="sr-Cyrl-RS"/>
        </w:rPr>
        <w:t>Neće se prihvatiti referenca, koja je za navedena lica, izdata od privrednih subjekata koji učestvuju u ponudi.</w:t>
      </w:r>
    </w:p>
    <w:p w:rsidR="009E3AB3" w:rsidRPr="001F20A0" w:rsidRDefault="009E3AB3" w:rsidP="0031516C">
      <w:pPr>
        <w:pStyle w:val="BodyText"/>
        <w:spacing w:line="276" w:lineRule="auto"/>
        <w:ind w:right="731"/>
        <w:jc w:val="both"/>
        <w:rPr>
          <w:rFonts w:ascii="Segoe UI" w:hAnsi="Segoe UI" w:cs="Segoe UI"/>
          <w:b/>
          <w:bCs/>
          <w:color w:val="000000" w:themeColor="text1"/>
          <w:sz w:val="24"/>
          <w:u w:val="single"/>
          <w:lang w:val="sr-Cyrl-RS"/>
        </w:rPr>
      </w:pPr>
      <w:r w:rsidRPr="001F20A0">
        <w:rPr>
          <w:rFonts w:ascii="Segoe UI" w:hAnsi="Segoe UI" w:cs="Segoe UI"/>
          <w:b/>
          <w:bCs/>
          <w:color w:val="000000" w:themeColor="text1"/>
          <w:sz w:val="24"/>
          <w:u w:val="single"/>
          <w:lang w:val="sr-Cyrl-RS"/>
        </w:rPr>
        <w:t xml:space="preserve">Kriterijum </w:t>
      </w:r>
      <w:r w:rsidRPr="001F20A0">
        <w:rPr>
          <w:rFonts w:ascii="Segoe UI" w:hAnsi="Segoe UI" w:cs="Segoe UI"/>
          <w:b/>
          <w:bCs/>
          <w:color w:val="000000" w:themeColor="text1"/>
          <w:sz w:val="24"/>
          <w:u w:val="single"/>
          <w:lang w:val="sr-Latn-RS"/>
        </w:rPr>
        <w:t>K</w:t>
      </w:r>
      <w:r w:rsidRPr="001F20A0">
        <w:rPr>
          <w:rFonts w:ascii="Segoe UI" w:hAnsi="Segoe UI" w:cs="Segoe UI"/>
          <w:b/>
          <w:bCs/>
          <w:color w:val="000000" w:themeColor="text1"/>
          <w:sz w:val="24"/>
          <w:u w:val="single"/>
          <w:lang w:val="sr-Cyrl-RS"/>
        </w:rPr>
        <w:t>2</w:t>
      </w:r>
      <w:r w:rsidRPr="001F20A0">
        <w:rPr>
          <w:rFonts w:ascii="Segoe UI" w:hAnsi="Segoe UI" w:cs="Segoe UI"/>
          <w:b/>
          <w:bCs/>
          <w:color w:val="000000" w:themeColor="text1"/>
          <w:sz w:val="24"/>
          <w:u w:val="single"/>
          <w:lang w:val="sr-Latn-RS"/>
        </w:rPr>
        <w:t xml:space="preserve"> – </w:t>
      </w:r>
      <w:r w:rsidRPr="001F20A0">
        <w:rPr>
          <w:rFonts w:ascii="Segoe UI" w:hAnsi="Segoe UI" w:cs="Segoe UI"/>
          <w:b/>
          <w:bCs/>
          <w:color w:val="000000" w:themeColor="text1"/>
          <w:sz w:val="24"/>
          <w:u w:val="single"/>
          <w:lang w:val="sr-Cyrl-RS"/>
        </w:rPr>
        <w:t>Dodatno osoblje</w:t>
      </w:r>
    </w:p>
    <w:p w:rsidR="009E3AB3" w:rsidRPr="001F20A0" w:rsidRDefault="009E3AB3" w:rsidP="0031516C">
      <w:pPr>
        <w:pStyle w:val="BodyText"/>
        <w:spacing w:line="276" w:lineRule="auto"/>
        <w:ind w:right="731"/>
        <w:jc w:val="both"/>
        <w:rPr>
          <w:rFonts w:ascii="Segoe UI" w:hAnsi="Segoe UI" w:cs="Segoe UI"/>
          <w:b/>
          <w:bCs/>
          <w:color w:val="000000" w:themeColor="text1"/>
          <w:sz w:val="24"/>
          <w:lang w:val="sr-Cyrl-RS"/>
        </w:rPr>
      </w:pPr>
      <w:r w:rsidRPr="001F20A0">
        <w:rPr>
          <w:rFonts w:ascii="Segoe UI" w:hAnsi="Segoe UI" w:cs="Segoe UI"/>
          <w:b/>
          <w:bCs/>
          <w:color w:val="000000" w:themeColor="text1"/>
          <w:sz w:val="24"/>
          <w:lang w:val="sr-Cyrl-RS"/>
        </w:rPr>
        <w:t>Maksimalno 6 pondera</w:t>
      </w:r>
    </w:p>
    <w:p w:rsidR="009E3AB3" w:rsidRPr="001F20A0" w:rsidRDefault="009E3AB3" w:rsidP="0031516C">
      <w:pPr>
        <w:pStyle w:val="BodyText"/>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Ponuđač za dodatno angažovanog programera i administratora baze podataka, koji ispunjavaju uslove za navedene pozicije iz tačke 3.2.2.2 Kriterijuma za kvalitativni izbor privrednog subjekta i koji imaju po najmanje 3 zahtevane reference, dobija maksimalno 6 pondera.</w:t>
      </w:r>
    </w:p>
    <w:p w:rsidR="009E3AB3" w:rsidRPr="001F20A0" w:rsidRDefault="009E3AB3" w:rsidP="0031516C">
      <w:pPr>
        <w:pStyle w:val="BodyText"/>
        <w:spacing w:line="276" w:lineRule="auto"/>
        <w:ind w:right="731"/>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Metodologija dodele pondera</w:t>
      </w:r>
      <w:r w:rsidRPr="001F20A0">
        <w:rPr>
          <w:rFonts w:ascii="Segoe UI" w:hAnsi="Segoe UI" w:cs="Segoe UI"/>
          <w:color w:val="000000" w:themeColor="text1"/>
          <w:sz w:val="24"/>
          <w:lang w:val="sr-Cyrl-RS"/>
        </w:rPr>
        <w:t>:</w:t>
      </w:r>
    </w:p>
    <w:p w:rsidR="009E3AB3" w:rsidRPr="001F20A0" w:rsidRDefault="009E3AB3" w:rsidP="0031516C">
      <w:pPr>
        <w:pStyle w:val="BodyText"/>
        <w:widowControl w:val="0"/>
        <w:numPr>
          <w:ilvl w:val="0"/>
          <w:numId w:val="33"/>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Za dodatno angažovanog programera</w:t>
      </w:r>
      <w:r w:rsidRPr="001F20A0">
        <w:rPr>
          <w:rFonts w:ascii="Segoe UI" w:hAnsi="Segoe UI" w:cs="Segoe UI"/>
          <w:color w:val="000000" w:themeColor="text1"/>
          <w:sz w:val="24"/>
          <w:lang w:val="sr-Cyrl-RS"/>
        </w:rPr>
        <w:t xml:space="preserve">: </w:t>
      </w:r>
    </w:p>
    <w:p w:rsidR="009E3AB3" w:rsidRPr="001F20A0" w:rsidRDefault="009E3AB3" w:rsidP="0031516C">
      <w:pPr>
        <w:pStyle w:val="BodyText"/>
        <w:widowControl w:val="0"/>
        <w:numPr>
          <w:ilvl w:val="0"/>
          <w:numId w:val="30"/>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koji ima stečeno visoko obrazovanje iz oblasti informacionih i komunikacionih </w:t>
      </w:r>
      <w:r w:rsidRPr="001F20A0">
        <w:rPr>
          <w:rFonts w:ascii="Segoe UI" w:hAnsi="Segoe UI" w:cs="Segoe UI"/>
          <w:color w:val="000000" w:themeColor="text1"/>
          <w:sz w:val="24"/>
          <w:lang w:val="sr-Cyrl-RS"/>
        </w:rPr>
        <w:lastRenderedPageBreak/>
        <w:t xml:space="preserve">tehnologija i najmanje 5 godina radnog iskustva u oblasti izrade i održavanja informacionih sistema, što su uslovi za navedenu poziciju iz tačke 3.2.2.2 Kriterijuma za kvalitativni izbor privrednog subjekta - </w:t>
      </w:r>
      <w:r w:rsidRPr="001F20A0">
        <w:rPr>
          <w:rFonts w:ascii="Segoe UI" w:hAnsi="Segoe UI" w:cs="Segoe UI"/>
          <w:b/>
          <w:bCs/>
          <w:color w:val="000000" w:themeColor="text1"/>
          <w:sz w:val="24"/>
          <w:lang w:val="sr-Cyrl-RS"/>
        </w:rPr>
        <w:t>2 pondera</w:t>
      </w:r>
      <w:r w:rsidRPr="001F20A0">
        <w:rPr>
          <w:rFonts w:ascii="Segoe UI" w:hAnsi="Segoe UI" w:cs="Segoe UI"/>
          <w:color w:val="000000" w:themeColor="text1"/>
          <w:sz w:val="24"/>
          <w:lang w:val="sr-Cyrl-RS"/>
        </w:rPr>
        <w:t xml:space="preserve"> (ponuđač ne dobija pondere ako dodatno angažovani programer ne ispunjava navedene uslove)  </w:t>
      </w:r>
    </w:p>
    <w:p w:rsidR="009E3AB3" w:rsidRPr="001F20A0" w:rsidRDefault="009E3AB3" w:rsidP="0031516C">
      <w:pPr>
        <w:pStyle w:val="BodyText"/>
        <w:widowControl w:val="0"/>
        <w:numPr>
          <w:ilvl w:val="0"/>
          <w:numId w:val="30"/>
        </w:numPr>
        <w:autoSpaceDE w:val="0"/>
        <w:autoSpaceDN w:val="0"/>
        <w:spacing w:line="276" w:lineRule="auto"/>
        <w:ind w:left="782" w:right="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koji ima najmanje 3 reference, pod kojima se podrazumevaju uspešno realizovani projekti izrade softvera za uspostavljanje sistema za upravljanje dokumentacijom, u kojima je učestvovao na poziciji programera - </w:t>
      </w:r>
      <w:r w:rsidRPr="001F20A0">
        <w:rPr>
          <w:rFonts w:ascii="Segoe UI" w:hAnsi="Segoe UI" w:cs="Segoe UI"/>
          <w:b/>
          <w:bCs/>
          <w:color w:val="000000" w:themeColor="text1"/>
          <w:sz w:val="24"/>
          <w:lang w:val="sr-Cyrl-RS"/>
        </w:rPr>
        <w:t>1 ponder</w:t>
      </w:r>
      <w:r w:rsidRPr="001F20A0">
        <w:rPr>
          <w:rFonts w:ascii="Segoe UI" w:hAnsi="Segoe UI" w:cs="Segoe UI"/>
          <w:color w:val="000000" w:themeColor="text1"/>
          <w:sz w:val="24"/>
          <w:lang w:val="sr-Cyrl-RS"/>
        </w:rPr>
        <w:t xml:space="preserve"> (ponuđač ne dobija ponder za reference ako nisu ispunjeni i uslovi iz prethodne stavke)</w:t>
      </w:r>
    </w:p>
    <w:p w:rsidR="009E3AB3" w:rsidRPr="001F20A0" w:rsidRDefault="009E3AB3" w:rsidP="0031516C">
      <w:pPr>
        <w:pStyle w:val="BodyText"/>
        <w:widowControl w:val="0"/>
        <w:numPr>
          <w:ilvl w:val="0"/>
          <w:numId w:val="33"/>
        </w:numPr>
        <w:autoSpaceDE w:val="0"/>
        <w:autoSpaceDN w:val="0"/>
        <w:spacing w:line="276" w:lineRule="auto"/>
        <w:ind w:right="731"/>
        <w:jc w:val="both"/>
        <w:rPr>
          <w:rFonts w:ascii="Segoe UI" w:hAnsi="Segoe UI" w:cs="Segoe UI"/>
          <w:color w:val="000000" w:themeColor="text1"/>
          <w:sz w:val="24"/>
          <w:lang w:val="sr-Cyrl-RS"/>
        </w:rPr>
      </w:pPr>
      <w:r w:rsidRPr="001F20A0">
        <w:rPr>
          <w:rFonts w:ascii="Segoe UI" w:hAnsi="Segoe UI" w:cs="Segoe UI"/>
          <w:b/>
          <w:bCs/>
          <w:color w:val="000000" w:themeColor="text1"/>
          <w:sz w:val="24"/>
          <w:lang w:val="sr-Cyrl-RS"/>
        </w:rPr>
        <w:t>Za dodatno angažovanog administratora baze podataka</w:t>
      </w:r>
      <w:r w:rsidRPr="001F20A0">
        <w:rPr>
          <w:rFonts w:ascii="Segoe UI" w:hAnsi="Segoe UI" w:cs="Segoe UI"/>
          <w:color w:val="000000" w:themeColor="text1"/>
          <w:sz w:val="24"/>
          <w:lang w:val="sr-Cyrl-RS"/>
        </w:rPr>
        <w:t>:</w:t>
      </w:r>
    </w:p>
    <w:p w:rsidR="009E3AB3" w:rsidRPr="001F20A0" w:rsidRDefault="009E3AB3" w:rsidP="0031516C">
      <w:pPr>
        <w:pStyle w:val="BodyText"/>
        <w:widowControl w:val="0"/>
        <w:numPr>
          <w:ilvl w:val="0"/>
          <w:numId w:val="30"/>
        </w:numPr>
        <w:autoSpaceDE w:val="0"/>
        <w:autoSpaceDN w:val="0"/>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koji ima stečeno visoko obrazovanje iz oblasti informacionih i komunikacionih tehnologija i najmanje 5 godina radnog iskustva na poslovima administriranja</w:t>
      </w:r>
      <w:r w:rsidRPr="001F20A0">
        <w:rPr>
          <w:rFonts w:ascii="Segoe UI" w:hAnsi="Segoe UI" w:cs="Segoe UI"/>
          <w:color w:val="000000" w:themeColor="text1"/>
          <w:sz w:val="24"/>
          <w:lang w:val="sr-Latn-RS"/>
        </w:rPr>
        <w:t xml:space="preserve">, </w:t>
      </w:r>
      <w:r w:rsidRPr="001F20A0">
        <w:rPr>
          <w:rFonts w:ascii="Segoe UI" w:hAnsi="Segoe UI" w:cs="Segoe UI"/>
          <w:color w:val="000000" w:themeColor="text1"/>
          <w:sz w:val="24"/>
          <w:lang w:val="sr-Cyrl-RS"/>
        </w:rPr>
        <w:t xml:space="preserve">održavanju i optimizaciji baza podataka, što su uslovi za navedenu poziciju iz tačke 3.2.2.2 Kriterijuma za kvalitativni izbor privrednog subjekta - </w:t>
      </w:r>
      <w:r w:rsidRPr="001F20A0">
        <w:rPr>
          <w:rFonts w:ascii="Segoe UI" w:hAnsi="Segoe UI" w:cs="Segoe UI"/>
          <w:b/>
          <w:bCs/>
          <w:color w:val="000000" w:themeColor="text1"/>
          <w:sz w:val="24"/>
          <w:lang w:val="sr-Cyrl-RS"/>
        </w:rPr>
        <w:t>2 pondera</w:t>
      </w:r>
      <w:r w:rsidRPr="001F20A0">
        <w:rPr>
          <w:rFonts w:ascii="Segoe UI" w:hAnsi="Segoe UI" w:cs="Segoe UI"/>
          <w:color w:val="000000" w:themeColor="text1"/>
          <w:sz w:val="24"/>
          <w:lang w:val="sr-Cyrl-RS"/>
        </w:rPr>
        <w:t xml:space="preserve"> (ponuđač ne dobija pondere ako dodatno angažovani administrator baze podataka ne ispunjava navedene uslove)  </w:t>
      </w:r>
    </w:p>
    <w:p w:rsidR="009E3AB3" w:rsidRPr="001F20A0" w:rsidRDefault="009E3AB3" w:rsidP="0031516C">
      <w:pPr>
        <w:pStyle w:val="BodyText"/>
        <w:widowControl w:val="0"/>
        <w:numPr>
          <w:ilvl w:val="0"/>
          <w:numId w:val="30"/>
        </w:numPr>
        <w:tabs>
          <w:tab w:val="left" w:pos="8364"/>
        </w:tabs>
        <w:autoSpaceDE w:val="0"/>
        <w:autoSpaceDN w:val="0"/>
        <w:spacing w:line="276" w:lineRule="auto"/>
        <w:ind w:left="782" w:right="4" w:hanging="357"/>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 xml:space="preserve">koji ima najmanje 3 reference, pod kojima se podrazumevaju uspešno realizovani projekti izrade softvera za uspostavljanje sistema za upravljanje dokumentacijom, u kojima je učestvovao na poziciji administratora baza podataka, održavanju i optimizaciji baza podataka - </w:t>
      </w:r>
      <w:r w:rsidRPr="001F20A0">
        <w:rPr>
          <w:rFonts w:ascii="Segoe UI" w:hAnsi="Segoe UI" w:cs="Segoe UI"/>
          <w:b/>
          <w:bCs/>
          <w:color w:val="000000" w:themeColor="text1"/>
          <w:sz w:val="24"/>
          <w:lang w:val="sr-Cyrl-RS"/>
        </w:rPr>
        <w:t>1 ponder</w:t>
      </w:r>
      <w:r w:rsidRPr="001F20A0">
        <w:rPr>
          <w:rFonts w:ascii="Segoe UI" w:hAnsi="Segoe UI" w:cs="Segoe UI"/>
          <w:color w:val="000000" w:themeColor="text1"/>
          <w:sz w:val="24"/>
          <w:lang w:val="sr-Cyrl-RS"/>
        </w:rPr>
        <w:t xml:space="preserve"> (ponuđač ne dobija ponder za reference ako nisu ispunjeni i uslovi iz prethodne stavke)</w:t>
      </w:r>
    </w:p>
    <w:p w:rsidR="009E3AB3" w:rsidRPr="001F20A0" w:rsidRDefault="009E3AB3" w:rsidP="0031516C">
      <w:pPr>
        <w:pStyle w:val="BodyText"/>
        <w:spacing w:line="276" w:lineRule="auto"/>
        <w:ind w:right="731"/>
        <w:jc w:val="both"/>
        <w:rPr>
          <w:rFonts w:ascii="Segoe UI" w:hAnsi="Segoe UI" w:cs="Segoe UI"/>
          <w:b/>
          <w:bCs/>
          <w:i/>
          <w:iCs/>
          <w:color w:val="000000" w:themeColor="text1"/>
          <w:sz w:val="24"/>
          <w:lang w:val="sr-Cyrl-RS"/>
        </w:rPr>
      </w:pPr>
      <w:r w:rsidRPr="001F20A0">
        <w:rPr>
          <w:rFonts w:ascii="Segoe UI" w:hAnsi="Segoe UI" w:cs="Segoe UI"/>
          <w:b/>
          <w:bCs/>
          <w:i/>
          <w:iCs/>
          <w:color w:val="000000" w:themeColor="text1"/>
          <w:sz w:val="24"/>
          <w:lang w:val="sr-Cyrl-RS"/>
        </w:rPr>
        <w:t xml:space="preserve">Primer metodologije dodele pondera: </w:t>
      </w:r>
    </w:p>
    <w:p w:rsidR="009E3AB3" w:rsidRPr="001F20A0" w:rsidRDefault="009E3AB3" w:rsidP="00A92C10">
      <w:pPr>
        <w:pStyle w:val="BodyText"/>
        <w:spacing w:after="240"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Ako ponuđač angažuje još jednog programera, koji ispunjava sve zahtevane uslove pod tačkom 3.2.2.2 koji se odnose na ovu poziciju i ima najmanje 3 reference koje se boduju, dobija 3 pondera (2+1). Ako ponuđač angažuje i još jednog administratora baze podataka, koji ispunjava sve zahtevane uslove pod tačkom 3.2.2.2 koji se odnose na ovu poziciju, ali ima jednu referencu, dobija 2 pondera (2+0). Na kraju ponuđač, shodno opisu datom u primeru, dobija ukupno 5 pondera za ovaj element kriterijuma (3+2).</w:t>
      </w:r>
    </w:p>
    <w:p w:rsidR="009E3AB3" w:rsidRPr="001F20A0" w:rsidRDefault="009E3AB3" w:rsidP="00A92C10">
      <w:pPr>
        <w:pStyle w:val="BodyText"/>
        <w:spacing w:after="240" w:line="276" w:lineRule="auto"/>
        <w:ind w:right="731"/>
        <w:jc w:val="both"/>
        <w:rPr>
          <w:rFonts w:ascii="Segoe UI" w:hAnsi="Segoe UI" w:cs="Segoe UI"/>
          <w:color w:val="000000" w:themeColor="text1"/>
          <w:sz w:val="24"/>
          <w:u w:val="single"/>
          <w:lang w:val="sr-Cyrl-RS"/>
        </w:rPr>
      </w:pPr>
      <w:bookmarkStart w:id="12" w:name="_Hlk158384886"/>
      <w:r w:rsidRPr="001F20A0">
        <w:rPr>
          <w:rFonts w:ascii="Segoe UI" w:hAnsi="Segoe UI" w:cs="Segoe UI"/>
          <w:b/>
          <w:bCs/>
          <w:color w:val="000000" w:themeColor="text1"/>
          <w:sz w:val="24"/>
          <w:u w:val="single"/>
          <w:lang w:val="sr-Cyrl-RS"/>
        </w:rPr>
        <w:t>Kriterijum K</w:t>
      </w:r>
      <w:r w:rsidRPr="001F20A0">
        <w:rPr>
          <w:rFonts w:ascii="Segoe UI" w:hAnsi="Segoe UI" w:cs="Segoe UI"/>
          <w:b/>
          <w:bCs/>
          <w:color w:val="000000" w:themeColor="text1"/>
          <w:sz w:val="24"/>
          <w:u w:val="single"/>
          <w:lang w:val="sr-Latn-RS"/>
        </w:rPr>
        <w:t>3</w:t>
      </w:r>
      <w:r w:rsidRPr="001F20A0">
        <w:rPr>
          <w:rFonts w:ascii="Segoe UI" w:hAnsi="Segoe UI" w:cs="Segoe UI"/>
          <w:b/>
          <w:bCs/>
          <w:color w:val="000000" w:themeColor="text1"/>
          <w:sz w:val="24"/>
          <w:u w:val="single"/>
          <w:lang w:val="sr-Cyrl-RS"/>
        </w:rPr>
        <w:t xml:space="preserve"> – Vreme odziva</w:t>
      </w:r>
      <w:r w:rsidRPr="001F20A0">
        <w:rPr>
          <w:rFonts w:ascii="Segoe UI" w:hAnsi="Segoe UI" w:cs="Segoe UI"/>
          <w:color w:val="000000" w:themeColor="text1"/>
          <w:sz w:val="24"/>
          <w:u w:val="single"/>
          <w:lang w:val="sr-Cyrl-RS"/>
        </w:rPr>
        <w:t xml:space="preserve"> </w:t>
      </w:r>
    </w:p>
    <w:p w:rsidR="009E3AB3" w:rsidRPr="001F20A0" w:rsidRDefault="009E3AB3" w:rsidP="00A92C10">
      <w:pPr>
        <w:pStyle w:val="BodyText"/>
        <w:spacing w:after="240" w:line="276" w:lineRule="auto"/>
        <w:ind w:right="731"/>
        <w:jc w:val="both"/>
        <w:rPr>
          <w:rFonts w:ascii="Segoe UI" w:hAnsi="Segoe UI" w:cs="Segoe UI"/>
          <w:b/>
          <w:bCs/>
          <w:color w:val="000000" w:themeColor="text1"/>
          <w:sz w:val="24"/>
          <w:lang w:val="sr-Cyrl-RS"/>
        </w:rPr>
      </w:pPr>
      <w:r w:rsidRPr="001F20A0">
        <w:rPr>
          <w:rFonts w:ascii="Segoe UI" w:hAnsi="Segoe UI" w:cs="Segoe UI"/>
          <w:b/>
          <w:bCs/>
          <w:color w:val="000000" w:themeColor="text1"/>
          <w:sz w:val="24"/>
          <w:lang w:val="sr-Cyrl-RS"/>
        </w:rPr>
        <w:t xml:space="preserve">Maksimalno </w:t>
      </w:r>
      <w:r w:rsidRPr="001F20A0">
        <w:rPr>
          <w:rFonts w:ascii="Segoe UI" w:hAnsi="Segoe UI" w:cs="Segoe UI"/>
          <w:b/>
          <w:bCs/>
          <w:color w:val="000000" w:themeColor="text1"/>
          <w:sz w:val="24"/>
          <w:lang w:val="sr-Latn-RS"/>
        </w:rPr>
        <w:t>4</w:t>
      </w:r>
      <w:r w:rsidRPr="001F20A0">
        <w:rPr>
          <w:rFonts w:ascii="Segoe UI" w:hAnsi="Segoe UI" w:cs="Segoe UI"/>
          <w:b/>
          <w:bCs/>
          <w:color w:val="000000" w:themeColor="text1"/>
          <w:sz w:val="24"/>
          <w:lang w:val="sr-Cyrl-RS"/>
        </w:rPr>
        <w:t xml:space="preserve"> pondera</w:t>
      </w:r>
    </w:p>
    <w:p w:rsidR="009E3AB3" w:rsidRDefault="009E3AB3" w:rsidP="0031516C">
      <w:pPr>
        <w:pStyle w:val="BodyText"/>
        <w:spacing w:line="276" w:lineRule="auto"/>
        <w:ind w:right="4"/>
        <w:jc w:val="both"/>
        <w:rPr>
          <w:rFonts w:ascii="Segoe UI" w:hAnsi="Segoe UI" w:cs="Segoe UI"/>
          <w:color w:val="000000" w:themeColor="text1"/>
          <w:sz w:val="24"/>
          <w:lang w:val="sr-Cyrl-RS"/>
        </w:rPr>
      </w:pPr>
      <w:r w:rsidRPr="001F20A0">
        <w:rPr>
          <w:rFonts w:ascii="Segoe UI" w:hAnsi="Segoe UI" w:cs="Segoe UI"/>
          <w:color w:val="000000" w:themeColor="text1"/>
          <w:sz w:val="24"/>
          <w:lang w:val="sr-Cyrl-RS"/>
        </w:rPr>
        <w:t>Privredni subjekt za vreme odziva koje je manje od definisanog u tački 2.7.</w:t>
      </w:r>
      <w:r w:rsidRPr="001F20A0">
        <w:rPr>
          <w:rFonts w:ascii="Segoe UI" w:hAnsi="Segoe UI" w:cs="Segoe UI"/>
          <w:color w:val="000000" w:themeColor="text1"/>
          <w:sz w:val="24"/>
          <w:lang w:val="sr-Latn-RS"/>
        </w:rPr>
        <w:t>2</w:t>
      </w:r>
      <w:r w:rsidRPr="001F20A0">
        <w:rPr>
          <w:rFonts w:ascii="Segoe UI" w:hAnsi="Segoe UI" w:cs="Segoe UI"/>
          <w:color w:val="000000" w:themeColor="text1"/>
          <w:sz w:val="24"/>
          <w:lang w:val="sr-Cyrl-RS"/>
        </w:rPr>
        <w:t xml:space="preserve"> Tehničke specifikacije dobija dodatne pondere, maksimalno 4 pondera, na sledeći način: </w:t>
      </w:r>
    </w:p>
    <w:p w:rsidR="00A92C10" w:rsidRPr="001F20A0" w:rsidRDefault="00A92C10" w:rsidP="0031516C">
      <w:pPr>
        <w:pStyle w:val="BodyText"/>
        <w:spacing w:line="276" w:lineRule="auto"/>
        <w:ind w:right="4"/>
        <w:jc w:val="both"/>
        <w:rPr>
          <w:rFonts w:ascii="Segoe UI" w:hAnsi="Segoe UI" w:cs="Segoe UI"/>
          <w:color w:val="000000" w:themeColor="text1"/>
          <w:sz w:val="24"/>
          <w:lang w:val="sr-Cyrl-RS"/>
        </w:rPr>
      </w:pPr>
    </w:p>
    <w:tbl>
      <w:tblPr>
        <w:tblW w:w="0" w:type="auto"/>
        <w:jc w:val="center"/>
        <w:tblCellMar>
          <w:left w:w="0" w:type="dxa"/>
          <w:right w:w="0" w:type="dxa"/>
        </w:tblCellMar>
        <w:tblLook w:val="04A0" w:firstRow="1" w:lastRow="0" w:firstColumn="1" w:lastColumn="0" w:noHBand="0" w:noVBand="1"/>
      </w:tblPr>
      <w:tblGrid>
        <w:gridCol w:w="2694"/>
        <w:gridCol w:w="2001"/>
        <w:gridCol w:w="1985"/>
        <w:gridCol w:w="2415"/>
      </w:tblGrid>
      <w:tr w:rsidR="009E3AB3" w:rsidRPr="001F20A0" w:rsidTr="000A5E4E">
        <w:trPr>
          <w:jc w:val="center"/>
        </w:trPr>
        <w:tc>
          <w:tcPr>
            <w:tcW w:w="2694" w:type="dxa"/>
            <w:tcBorders>
              <w:top w:val="single" w:sz="8" w:space="0" w:color="auto"/>
              <w:left w:val="single" w:sz="8" w:space="0" w:color="auto"/>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rPr>
              <w:lastRenderedPageBreak/>
              <w:t>Kritična greška</w:t>
            </w:r>
          </w:p>
        </w:tc>
        <w:tc>
          <w:tcPr>
            <w:tcW w:w="2001"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rPr>
              <w:t>Ozbiljna greška</w:t>
            </w:r>
          </w:p>
        </w:tc>
        <w:tc>
          <w:tcPr>
            <w:tcW w:w="1985"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rPr>
              <w:t>Manja greška</w:t>
            </w:r>
          </w:p>
        </w:tc>
        <w:tc>
          <w:tcPr>
            <w:tcW w:w="2415"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lang w:val="sr-Cyrl-RS"/>
              </w:rPr>
            </w:pPr>
            <w:r w:rsidRPr="001F20A0">
              <w:rPr>
                <w:rFonts w:ascii="Segoe UI" w:hAnsi="Segoe UI" w:cs="Segoe UI"/>
                <w:color w:val="000000" w:themeColor="text1"/>
                <w:sz w:val="24"/>
                <w:szCs w:val="24"/>
              </w:rPr>
              <w:t xml:space="preserve">Broj </w:t>
            </w:r>
            <w:r w:rsidRPr="001F20A0">
              <w:rPr>
                <w:rFonts w:ascii="Segoe UI" w:hAnsi="Segoe UI" w:cs="Segoe UI"/>
                <w:color w:val="000000" w:themeColor="text1"/>
                <w:sz w:val="24"/>
                <w:szCs w:val="24"/>
                <w:lang w:val="sr-Cyrl-RS"/>
              </w:rPr>
              <w:t>pondera</w:t>
            </w:r>
          </w:p>
        </w:tc>
      </w:tr>
      <w:tr w:rsidR="009E3AB3" w:rsidRPr="001F20A0" w:rsidTr="000A5E4E">
        <w:trPr>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Cyrl-RS"/>
              </w:rPr>
              <w:t>3</w:t>
            </w:r>
            <w:r w:rsidRPr="001F20A0">
              <w:rPr>
                <w:rFonts w:ascii="Segoe UI" w:hAnsi="Segoe UI" w:cs="Segoe UI"/>
                <w:color w:val="000000" w:themeColor="text1"/>
                <w:sz w:val="24"/>
                <w:szCs w:val="24"/>
              </w:rPr>
              <w:t xml:space="preserve"> sat</w:t>
            </w:r>
            <w:r w:rsidRPr="001F20A0">
              <w:rPr>
                <w:rFonts w:ascii="Segoe UI" w:hAnsi="Segoe UI" w:cs="Segoe UI"/>
                <w:color w:val="000000" w:themeColor="text1"/>
                <w:sz w:val="24"/>
                <w:szCs w:val="24"/>
                <w:lang w:val="sr-Cyrl-RS"/>
              </w:rPr>
              <w:t>a</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lang w:val="sr-Cyrl-RS"/>
              </w:rPr>
              <w:t>6</w:t>
            </w:r>
            <w:r w:rsidRPr="001F20A0">
              <w:rPr>
                <w:rFonts w:ascii="Segoe UI" w:hAnsi="Segoe UI" w:cs="Segoe UI"/>
                <w:color w:val="000000" w:themeColor="text1"/>
                <w:sz w:val="24"/>
                <w:szCs w:val="24"/>
              </w:rPr>
              <w:t xml:space="preserve"> sati</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lang w:val="sr-Cyrl-RS"/>
              </w:rPr>
              <w:t>8</w:t>
            </w:r>
            <w:r w:rsidRPr="001F20A0">
              <w:rPr>
                <w:rFonts w:ascii="Segoe UI" w:hAnsi="Segoe UI" w:cs="Segoe UI"/>
                <w:color w:val="000000" w:themeColor="text1"/>
                <w:sz w:val="24"/>
                <w:szCs w:val="24"/>
              </w:rPr>
              <w:t xml:space="preserve"> sati</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rPr>
              <w:t>0</w:t>
            </w:r>
          </w:p>
        </w:tc>
      </w:tr>
      <w:tr w:rsidR="009E3AB3" w:rsidRPr="001F20A0" w:rsidTr="000A5E4E">
        <w:trPr>
          <w:trHeight w:val="40"/>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Cyrl-RS"/>
              </w:rPr>
              <w:t>2</w:t>
            </w:r>
            <w:r w:rsidRPr="001F20A0">
              <w:rPr>
                <w:rFonts w:ascii="Segoe UI" w:hAnsi="Segoe UI" w:cs="Segoe UI"/>
                <w:color w:val="000000" w:themeColor="text1"/>
                <w:sz w:val="24"/>
                <w:szCs w:val="24"/>
              </w:rPr>
              <w:t xml:space="preserve"> sata</w:t>
            </w:r>
            <w:r w:rsidRPr="001F20A0">
              <w:rPr>
                <w:rFonts w:ascii="Segoe UI" w:hAnsi="Segoe UI" w:cs="Segoe UI"/>
                <w:color w:val="000000" w:themeColor="text1"/>
                <w:sz w:val="24"/>
                <w:szCs w:val="24"/>
                <w:lang w:val="sr-Cyrl-RS"/>
              </w:rPr>
              <w:t xml:space="preserve"> i 30 minuta</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lang w:val="sr-Cyrl-RS"/>
              </w:rPr>
              <w:t xml:space="preserve">5 </w:t>
            </w:r>
            <w:r w:rsidRPr="001F20A0">
              <w:rPr>
                <w:rFonts w:ascii="Segoe UI" w:hAnsi="Segoe UI" w:cs="Segoe UI"/>
                <w:color w:val="000000" w:themeColor="text1"/>
                <w:sz w:val="24"/>
                <w:szCs w:val="24"/>
              </w:rPr>
              <w:t>sati</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lang w:val="sr-Cyrl-RS"/>
              </w:rPr>
              <w:t>6</w:t>
            </w:r>
            <w:r w:rsidRPr="001F20A0">
              <w:rPr>
                <w:rFonts w:ascii="Segoe UI" w:hAnsi="Segoe UI" w:cs="Segoe UI"/>
                <w:color w:val="000000" w:themeColor="text1"/>
                <w:sz w:val="24"/>
                <w:szCs w:val="24"/>
              </w:rPr>
              <w:t xml:space="preserve"> sati</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Cyrl-RS"/>
              </w:rPr>
              <w:t>2</w:t>
            </w:r>
          </w:p>
        </w:tc>
      </w:tr>
      <w:tr w:rsidR="009E3AB3" w:rsidRPr="001F20A0" w:rsidTr="000A5E4E">
        <w:trPr>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rPr>
              <w:t>2 sata</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rPr>
            </w:pPr>
            <w:r w:rsidRPr="001F20A0">
              <w:rPr>
                <w:rFonts w:ascii="Segoe UI" w:hAnsi="Segoe UI" w:cs="Segoe UI"/>
                <w:color w:val="000000" w:themeColor="text1"/>
                <w:sz w:val="24"/>
                <w:szCs w:val="24"/>
              </w:rPr>
              <w:t>4 sata</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lang w:val="sr-Cyrl-RS"/>
              </w:rPr>
            </w:pPr>
            <w:r w:rsidRPr="001F20A0">
              <w:rPr>
                <w:rFonts w:ascii="Segoe UI" w:hAnsi="Segoe UI" w:cs="Segoe UI"/>
                <w:color w:val="000000" w:themeColor="text1"/>
                <w:sz w:val="24"/>
                <w:szCs w:val="24"/>
                <w:lang w:val="sr-Cyrl-RS"/>
              </w:rPr>
              <w:t xml:space="preserve">4 </w:t>
            </w:r>
            <w:r w:rsidRPr="001F20A0">
              <w:rPr>
                <w:rFonts w:ascii="Segoe UI" w:hAnsi="Segoe UI" w:cs="Segoe UI"/>
                <w:color w:val="000000" w:themeColor="text1"/>
                <w:sz w:val="24"/>
                <w:szCs w:val="24"/>
              </w:rPr>
              <w:t>sat</w:t>
            </w:r>
            <w:r w:rsidRPr="001F20A0">
              <w:rPr>
                <w:rFonts w:ascii="Segoe UI" w:hAnsi="Segoe UI" w:cs="Segoe UI"/>
                <w:color w:val="000000" w:themeColor="text1"/>
                <w:sz w:val="24"/>
                <w:szCs w:val="24"/>
                <w:lang w:val="sr-Cyrl-RS"/>
              </w:rPr>
              <w:t>a</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9E3AB3" w:rsidRPr="001F20A0" w:rsidRDefault="009E3AB3" w:rsidP="000A5E4E">
            <w:pPr>
              <w:pStyle w:val="xmsonormal"/>
              <w:spacing w:line="276" w:lineRule="auto"/>
              <w:jc w:val="center"/>
              <w:rPr>
                <w:rFonts w:ascii="Segoe UI" w:hAnsi="Segoe UI" w:cs="Segoe UI"/>
                <w:color w:val="000000" w:themeColor="text1"/>
                <w:sz w:val="24"/>
                <w:szCs w:val="24"/>
                <w:lang w:val="sr-Latn-RS"/>
              </w:rPr>
            </w:pPr>
            <w:r w:rsidRPr="001F20A0">
              <w:rPr>
                <w:rFonts w:ascii="Segoe UI" w:hAnsi="Segoe UI" w:cs="Segoe UI"/>
                <w:color w:val="000000" w:themeColor="text1"/>
                <w:sz w:val="24"/>
                <w:szCs w:val="24"/>
                <w:lang w:val="sr-Latn-RS"/>
              </w:rPr>
              <w:t>4</w:t>
            </w:r>
          </w:p>
        </w:tc>
      </w:tr>
      <w:bookmarkEnd w:id="12"/>
    </w:tbl>
    <w:p w:rsidR="009E3AB3" w:rsidRDefault="009E3AB3" w:rsidP="0031516C">
      <w:pPr>
        <w:spacing w:after="0" w:line="276" w:lineRule="auto"/>
        <w:jc w:val="center"/>
        <w:rPr>
          <w:rStyle w:val="IntenseEmphasis"/>
          <w:rFonts w:ascii="Segoe UI" w:hAnsi="Segoe UI" w:cs="Segoe UI"/>
          <w:sz w:val="24"/>
          <w:szCs w:val="24"/>
        </w:rPr>
      </w:pPr>
    </w:p>
    <w:p w:rsidR="009E3AB3" w:rsidRDefault="009E3AB3"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A92C10" w:rsidRDefault="00A92C10" w:rsidP="0031516C">
      <w:pPr>
        <w:spacing w:after="0" w:line="276" w:lineRule="auto"/>
        <w:jc w:val="center"/>
        <w:rPr>
          <w:rStyle w:val="IntenseEmphasis"/>
          <w:rFonts w:ascii="Segoe UI" w:hAnsi="Segoe UI" w:cs="Segoe UI"/>
          <w:sz w:val="24"/>
          <w:szCs w:val="24"/>
        </w:rPr>
      </w:pPr>
    </w:p>
    <w:p w:rsidR="009E3AB3" w:rsidRPr="007727CD" w:rsidRDefault="009E3AB3" w:rsidP="0031516C">
      <w:pPr>
        <w:pStyle w:val="Heading2"/>
        <w:rPr>
          <w:rStyle w:val="IntenseEmphasis"/>
          <w:rFonts w:ascii="Segoe UI" w:hAnsi="Segoe UI" w:cs="Segoe UI"/>
          <w:b/>
          <w:color w:val="00FF00"/>
          <w:sz w:val="28"/>
          <w:szCs w:val="28"/>
          <w:lang w:val="sr-Cyrl-RS"/>
        </w:rPr>
      </w:pPr>
      <w:r w:rsidRPr="007727CD">
        <w:rPr>
          <w:rStyle w:val="IntenseEmphasis"/>
          <w:rFonts w:ascii="Segoe UI" w:hAnsi="Segoe UI" w:cs="Segoe UI"/>
          <w:b/>
          <w:color w:val="00FF00"/>
          <w:sz w:val="28"/>
          <w:szCs w:val="28"/>
        </w:rPr>
        <w:lastRenderedPageBreak/>
        <w:t>VIII.</w:t>
      </w:r>
      <w:r w:rsidRPr="007727CD">
        <w:rPr>
          <w:rStyle w:val="IntenseEmphasis"/>
          <w:rFonts w:ascii="Segoe UI" w:hAnsi="Segoe UI" w:cs="Segoe UI"/>
          <w:b/>
          <w:color w:val="00FF00"/>
          <w:sz w:val="28"/>
          <w:szCs w:val="28"/>
          <w:lang w:val="sr-Cyrl-RS"/>
        </w:rPr>
        <w:t xml:space="preserve">4. </w:t>
      </w:r>
      <w:r w:rsidRPr="007727CD">
        <w:rPr>
          <w:rStyle w:val="IntenseEmphasis"/>
          <w:rFonts w:ascii="Segoe UI" w:hAnsi="Segoe UI" w:cs="Segoe UI"/>
          <w:b/>
          <w:color w:val="00FF00"/>
          <w:sz w:val="28"/>
          <w:szCs w:val="28"/>
        </w:rPr>
        <w:t xml:space="preserve"> MODEL KONKURSNE DOKUMENTACIJE ZA JAVNU NABAVKU </w:t>
      </w:r>
      <w:r w:rsidRPr="007727CD">
        <w:rPr>
          <w:rStyle w:val="IntenseEmphasis"/>
          <w:rFonts w:ascii="Segoe UI" w:hAnsi="Segoe UI" w:cs="Segoe UI"/>
          <w:b/>
          <w:color w:val="00FF00"/>
          <w:sz w:val="28"/>
          <w:szCs w:val="28"/>
          <w:lang w:val="sr-Cyrl-RS"/>
        </w:rPr>
        <w:t xml:space="preserve">ARHITEKTONSKIH </w:t>
      </w:r>
      <w:r w:rsidRPr="007727CD">
        <w:rPr>
          <w:rStyle w:val="IntenseEmphasis"/>
          <w:rFonts w:ascii="Segoe UI" w:hAnsi="Segoe UI" w:cs="Segoe UI"/>
          <w:b/>
          <w:color w:val="00FF00"/>
          <w:sz w:val="28"/>
          <w:szCs w:val="28"/>
        </w:rPr>
        <w:t>USL</w:t>
      </w:r>
      <w:r w:rsidRPr="007727CD">
        <w:rPr>
          <w:rStyle w:val="IntenseEmphasis"/>
          <w:rFonts w:ascii="Segoe UI" w:hAnsi="Segoe UI" w:cs="Segoe UI"/>
          <w:b/>
          <w:color w:val="00FF00"/>
          <w:sz w:val="28"/>
          <w:szCs w:val="28"/>
          <w:lang w:val="sr-Cyrl-RS"/>
        </w:rPr>
        <w:t>U</w:t>
      </w:r>
      <w:r w:rsidRPr="007727CD">
        <w:rPr>
          <w:rStyle w:val="IntenseEmphasis"/>
          <w:rFonts w:ascii="Segoe UI" w:hAnsi="Segoe UI" w:cs="Segoe UI"/>
          <w:b/>
          <w:color w:val="00FF00"/>
          <w:sz w:val="28"/>
          <w:szCs w:val="28"/>
        </w:rPr>
        <w:t>GA</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uppressAutoHyphens/>
        <w:spacing w:after="0" w:line="276" w:lineRule="auto"/>
        <w:jc w:val="center"/>
        <w:rPr>
          <w:rFonts w:ascii="Segoe UI" w:eastAsia="Times New Roman" w:hAnsi="Segoe UI" w:cs="Segoe UI"/>
          <w:sz w:val="24"/>
          <w:szCs w:val="24"/>
          <w:lang w:val="sr-Cyrl-RS"/>
        </w:rPr>
      </w:pPr>
      <w:r w:rsidRPr="001F20A0">
        <w:rPr>
          <w:rFonts w:ascii="Segoe UI" w:eastAsia="Times New Roman" w:hAnsi="Segoe UI" w:cs="Segoe UI"/>
          <w:b/>
          <w:sz w:val="24"/>
          <w:szCs w:val="24"/>
          <w:lang w:val="sr-Cyrl-RS"/>
        </w:rPr>
        <w:t>OPIS PREDMETA NABAVKE</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hAnsi="Segoe UI" w:cs="Segoe UI"/>
          <w:sz w:val="24"/>
          <w:szCs w:val="24"/>
          <w:lang w:val="sr-Cyrl-RS"/>
        </w:rPr>
      </w:pPr>
      <w:r w:rsidRPr="001F20A0">
        <w:rPr>
          <w:rFonts w:ascii="Segoe UI" w:eastAsia="Times New Roman" w:hAnsi="Segoe UI" w:cs="Segoe UI"/>
          <w:sz w:val="24"/>
          <w:szCs w:val="24"/>
          <w:lang w:val="sr-Cyrl-RS"/>
        </w:rPr>
        <w:t>Predmet javne nabavke predstavlja u</w:t>
      </w:r>
      <w:r w:rsidRPr="001F20A0">
        <w:rPr>
          <w:rFonts w:ascii="Segoe UI" w:hAnsi="Segoe UI" w:cs="Segoe UI"/>
          <w:sz w:val="24"/>
          <w:szCs w:val="24"/>
          <w:lang w:val="sr-Cyrl-RS"/>
        </w:rPr>
        <w:t>sluga izrade projektne dokumentacije za enterijer zdravstvenog objekta.</w:t>
      </w:r>
    </w:p>
    <w:p w:rsidR="009E3AB3" w:rsidRPr="001F20A0" w:rsidRDefault="009E3AB3" w:rsidP="0031516C">
      <w:pPr>
        <w:spacing w:after="0" w:line="276" w:lineRule="auto"/>
        <w:ind w:firstLine="720"/>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Projektna dokumentacija mora da zadovolji sve kriterijume, propise, standarde i tehničke zahteve koji se odnose na objekte zdravstvene ustanove.</w:t>
      </w:r>
    </w:p>
    <w:p w:rsidR="009E3AB3" w:rsidRPr="001F20A0" w:rsidRDefault="009E3AB3" w:rsidP="0031516C">
      <w:pPr>
        <w:spacing w:after="0" w:line="276" w:lineRule="auto"/>
        <w:ind w:firstLine="720"/>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Projektna dokumentacija treba da obezbedi unapređenje pružanja zdravstvenih usluga, pre svega u kvalitativnom i preventivnom smislu, kao i bezbedne uslove za korisnike zdravstvenih usluga i za rad zaposlenih.</w:t>
      </w:r>
    </w:p>
    <w:p w:rsidR="009E3AB3" w:rsidRPr="001F20A0" w:rsidRDefault="009E3AB3" w:rsidP="0031516C">
      <w:pPr>
        <w:spacing w:after="0" w:line="276" w:lineRule="auto"/>
        <w:ind w:firstLine="720"/>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 xml:space="preserve">Projektna dokumentacija za enterijer zdravstvenog objekta treba da obuhvati sledeće: </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 xml:space="preserve">Medicinski i nemedicinski nameštaj i opremu (projektovani i serijski nameštaj – iverica, medijapan, drvo, nerđajući čelik, metal farban, tapaciran, netapaciran, i dr. U medicinski nameštaj i opremu spadaju npr. terapijska kolica, stolice za ambulante, paravani, ormani, police, i dr.); </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Zavese (trakaste i dr);</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 xml:space="preserve">Komplete vizuelnih komunikacija (informacione table sa natpisom – eksterijerske, samostojeće, zidne, viseće, pločice za vrata ili zid sa natpisom, i dr); </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 xml:space="preserve">Opštu električnu opremu (bela tehnika, televizori, mali kućni aparati, i dr); </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 xml:space="preserve">Telefone, interfone i drugu opremu za komunikaciju; </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 xml:space="preserve">Sanitarnu galanteriju (ormarići sa ogledalom/lavaboom, nosači posude za dezinfekciona sredstva, zidni rukohvati i dr); </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Opremu za održavanje higijene (korpe za otpatke, kontejneri za prevoz otpada i medicisnkog otpada, kolica za veš, uređaji za pranje/usisavanje podova, sanitarni kompleti za spremačice – kolica sa priborom i dr);</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Oblaganje zidova keramikom I klase predvideti u svim medicinskim prostorima, gde je uslovljeno tehnološkim zahtevom naručioca/investitora, kao i u svim sanitarnim prostorima. Unutrašnje bojenje površina zidova i plafona predvideti disperzivnim bojama;</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Plafone: za sve postojeće dotrajale spuštene plafone predvideti demontažu i izradu novih spuštenih plafona, u zavisnosti od namene prostora i prema zahtevu naručioca;</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lastRenderedPageBreak/>
        <w:t>Unutrašnju stolariju i bravariju: predvideti zamenu postojećih vrata. Za prostore specijalne namene predvideti ugradnju adekvatnih vrata u skladu sa namenom prostora (server sala i kabinet za radiografiju). Vrata od aluminijumskih profila predvideti puna ili zastakljena sigurnosnim staklom. Sva vrata moraju omogućiti nesmetan prolaz osobama sa posebnim potrebama, u skladu sa važećim pravilnikom i propisima;</w:t>
      </w:r>
    </w:p>
    <w:p w:rsidR="009E3AB3" w:rsidRPr="001F20A0" w:rsidRDefault="009E3AB3" w:rsidP="0031516C">
      <w:pPr>
        <w:pStyle w:val="ListParagraph"/>
        <w:numPr>
          <w:ilvl w:val="0"/>
          <w:numId w:val="34"/>
        </w:numPr>
        <w:spacing w:after="0" w:line="276" w:lineRule="auto"/>
        <w:jc w:val="both"/>
        <w:rPr>
          <w:rFonts w:ascii="Segoe UI" w:eastAsia="Times New Roman" w:hAnsi="Segoe UI" w:cs="Segoe UI"/>
          <w:sz w:val="24"/>
          <w:szCs w:val="24"/>
          <w:lang w:val="ru-RU"/>
        </w:rPr>
      </w:pPr>
      <w:r w:rsidRPr="001F20A0">
        <w:rPr>
          <w:rFonts w:ascii="Segoe UI" w:eastAsia="Times New Roman" w:hAnsi="Segoe UI" w:cs="Segoe UI"/>
          <w:sz w:val="24"/>
          <w:szCs w:val="24"/>
          <w:lang w:val="ru-RU"/>
        </w:rPr>
        <w:t>U svim holovima i hodnicima predvideti demontiranje postojećih betonskih žardinjera. Predvideti na svim stepeništima nove ograde i rukohvate od inoksa.</w:t>
      </w:r>
    </w:p>
    <w:p w:rsidR="009E3AB3" w:rsidRPr="001F20A0" w:rsidRDefault="009E3AB3" w:rsidP="0031516C">
      <w:pPr>
        <w:spacing w:after="0" w:line="276" w:lineRule="auto"/>
        <w:jc w:val="both"/>
        <w:rPr>
          <w:rFonts w:ascii="Segoe UI" w:eastAsia="Times New Roman" w:hAnsi="Segoe UI" w:cs="Segoe UI"/>
          <w:sz w:val="24"/>
          <w:szCs w:val="24"/>
          <w:lang w:val="sr-Cyrl-RS"/>
        </w:rPr>
      </w:pPr>
    </w:p>
    <w:p w:rsidR="009E3AB3" w:rsidRPr="001F20A0" w:rsidRDefault="009E3AB3" w:rsidP="00A92C10">
      <w:pPr>
        <w:suppressAutoHyphens/>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KRITERIJUMI ZA IZBOR PRIVREDNOG SUBJEKTA</w:t>
      </w:r>
    </w:p>
    <w:p w:rsidR="009E3AB3" w:rsidRPr="001F20A0" w:rsidRDefault="009E3AB3" w:rsidP="0031516C">
      <w:pPr>
        <w:suppressAutoHyphens/>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pogledu kriterijuma za izbor privrednog subjekta iz člana 114. ZJN, u ovom modelu konkursne dokumentacije definisani su sledeći kriterijumi:</w:t>
      </w:r>
    </w:p>
    <w:p w:rsidR="009E3AB3" w:rsidRPr="001F20A0" w:rsidRDefault="009E3AB3" w:rsidP="0031516C">
      <w:pPr>
        <w:suppressAutoHyphens/>
        <w:spacing w:after="0" w:line="276" w:lineRule="auto"/>
        <w:ind w:firstLine="720"/>
        <w:jc w:val="both"/>
        <w:rPr>
          <w:rFonts w:ascii="Segoe UI" w:eastAsia="Times New Roman" w:hAnsi="Segoe UI" w:cs="Segoe UI"/>
          <w:sz w:val="24"/>
          <w:szCs w:val="24"/>
          <w:lang w:val="sr-Cyrl-RS"/>
        </w:rPr>
      </w:pPr>
    </w:p>
    <w:p w:rsidR="009E3AB3" w:rsidRPr="001F20A0" w:rsidRDefault="009E3AB3" w:rsidP="0031516C">
      <w:pPr>
        <w:pStyle w:val="ListParagraph"/>
        <w:numPr>
          <w:ilvl w:val="0"/>
          <w:numId w:val="35"/>
        </w:numPr>
        <w:suppressAutoHyphens/>
        <w:spacing w:after="0" w:line="276" w:lineRule="auto"/>
        <w:jc w:val="both"/>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t>Tehnički i stručni kapacitet (član 117. ZJN)</w:t>
      </w:r>
    </w:p>
    <w:p w:rsidR="009E3AB3" w:rsidRPr="001F20A0" w:rsidRDefault="009E3AB3" w:rsidP="0031516C">
      <w:pPr>
        <w:suppressAutoHyphens/>
        <w:spacing w:after="0" w:line="276" w:lineRule="auto"/>
        <w:jc w:val="both"/>
        <w:rPr>
          <w:rFonts w:ascii="Segoe UI" w:eastAsia="Times New Roman" w:hAnsi="Segoe UI" w:cs="Segoe UI"/>
          <w:sz w:val="24"/>
          <w:szCs w:val="24"/>
          <w:u w:val="single"/>
          <w:lang w:val="sr-Cyrl-RS"/>
        </w:rPr>
      </w:pPr>
      <w:r w:rsidRPr="001F20A0">
        <w:rPr>
          <w:rFonts w:ascii="Segoe UI" w:eastAsia="Times New Roman" w:hAnsi="Segoe UI" w:cs="Segoe UI"/>
          <w:sz w:val="24"/>
          <w:szCs w:val="24"/>
          <w:u w:val="single"/>
          <w:lang w:val="sr-Cyrl-RS"/>
        </w:rPr>
        <w:t>Spisak pruženih usluga</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Da je privredni subjekt u prethodne tri (3) godine pre isteka roka za podnošenje ponuda izradio projektnu dokumentaciju za enterijer za najmanje tri objekta, minimalne površine 6.000m2 za svaki objekat posebno. Od toga najmanje jedna usluga projektovanja treba da je izvršena za objekat zdravstvene ustanove (površine minimalno 6.000m2).</w:t>
      </w:r>
    </w:p>
    <w:p w:rsidR="009E3AB3" w:rsidRPr="001F20A0" w:rsidRDefault="009E3AB3" w:rsidP="0031516C">
      <w:pPr>
        <w:spacing w:after="0" w:line="276" w:lineRule="auto"/>
        <w:jc w:val="both"/>
        <w:rPr>
          <w:rFonts w:ascii="Segoe UI" w:hAnsi="Segoe UI" w:cs="Segoe UI"/>
          <w:sz w:val="24"/>
          <w:szCs w:val="24"/>
          <w:u w:val="single"/>
          <w:lang w:val="sr-Cyrl-RS"/>
        </w:rPr>
      </w:pPr>
      <w:r w:rsidRPr="001F20A0">
        <w:rPr>
          <w:rFonts w:ascii="Segoe UI" w:hAnsi="Segoe UI" w:cs="Segoe UI"/>
          <w:sz w:val="24"/>
          <w:szCs w:val="24"/>
          <w:u w:val="single"/>
          <w:lang w:val="sr-Cyrl-RS"/>
        </w:rPr>
        <w:t>Obrazovne i stručne kvalifikacije</w:t>
      </w:r>
    </w:p>
    <w:p w:rsidR="009E3AB3" w:rsidRPr="001F20A0" w:rsidRDefault="009E3AB3" w:rsidP="0031516C">
      <w:pPr>
        <w:spacing w:after="0" w:line="276" w:lineRule="auto"/>
        <w:jc w:val="both"/>
        <w:rPr>
          <w:rFonts w:ascii="Segoe UI" w:eastAsia="Times New Roman" w:hAnsi="Segoe UI" w:cs="Segoe UI"/>
          <w:sz w:val="24"/>
          <w:szCs w:val="24"/>
          <w:lang w:val="sr-Cyrl-RS"/>
        </w:rPr>
      </w:pPr>
      <w:r w:rsidRPr="001F20A0">
        <w:rPr>
          <w:rFonts w:ascii="Segoe UI" w:hAnsi="Segoe UI" w:cs="Segoe UI"/>
          <w:sz w:val="24"/>
          <w:szCs w:val="24"/>
          <w:lang w:val="sr-Cyrl-RS"/>
        </w:rPr>
        <w:t>Da privredni subjekt raspolaže potrebnim kadrovskim kapacitetom, odnosno da ima u radnom odnosu ili angažovano po drugom osnovu shodno važećem Zakonu o radu najmanje 4 lica sa važećom licencom 300 (odgovorni projektant arhitektonskih projekata, uređenja slobodnih prostora i unutrašnjih instalacija vodovoda i kanalizacije), od kojih najmanje 1 lice mora da ima ličnu referencu da je u zadnjih 15 godina pre isteka roka za podnošenje ponuda izradio (sam ili u timu) projektnu dokumentaciju za enterijer zdravstvenog objekta.</w:t>
      </w:r>
    </w:p>
    <w:p w:rsidR="009E3AB3" w:rsidRPr="001F20A0" w:rsidRDefault="009E3AB3" w:rsidP="0031516C">
      <w:pPr>
        <w:spacing w:after="0" w:line="276" w:lineRule="auto"/>
        <w:rPr>
          <w:rFonts w:ascii="Segoe UI" w:eastAsia="Times New Roman" w:hAnsi="Segoe UI" w:cs="Segoe UI"/>
          <w:sz w:val="24"/>
          <w:szCs w:val="24"/>
          <w:u w:val="single"/>
          <w:lang w:val="sr-Cyrl-RS"/>
        </w:rPr>
      </w:pPr>
      <w:r w:rsidRPr="001F20A0">
        <w:rPr>
          <w:rFonts w:ascii="Segoe UI" w:hAnsi="Segoe UI" w:cs="Segoe UI"/>
          <w:sz w:val="24"/>
          <w:szCs w:val="24"/>
          <w:u w:val="single"/>
          <w:lang w:val="sr-Cyrl-RS"/>
        </w:rPr>
        <w:t>Alati, pogonska ili tehnička oprema</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Privredni subjekt mora da ima sledeće softvere:</w:t>
      </w:r>
    </w:p>
    <w:p w:rsidR="009E3AB3" w:rsidRPr="001F20A0" w:rsidRDefault="009E3AB3" w:rsidP="0031516C">
      <w:pPr>
        <w:pStyle w:val="ListParagraph"/>
        <w:numPr>
          <w:ilvl w:val="0"/>
          <w:numId w:val="36"/>
        </w:num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licencirani softver operativnog sistema Windows ili sličan - minimum 4 licence;</w:t>
      </w:r>
    </w:p>
    <w:p w:rsidR="009E3AB3" w:rsidRPr="001F20A0" w:rsidRDefault="009E3AB3" w:rsidP="0031516C">
      <w:pPr>
        <w:pStyle w:val="ListParagraph"/>
        <w:numPr>
          <w:ilvl w:val="0"/>
          <w:numId w:val="36"/>
        </w:num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licencirani softver za izradu grafičke dokumentacije (AutoCAD, AutoCad light, Brisc ili odgovarajući) - minimum 4 licence;</w:t>
      </w:r>
    </w:p>
    <w:p w:rsidR="009E3AB3" w:rsidRPr="001F20A0" w:rsidRDefault="009E3AB3" w:rsidP="0031516C">
      <w:pPr>
        <w:pStyle w:val="ListParagraph"/>
        <w:numPr>
          <w:ilvl w:val="0"/>
          <w:numId w:val="36"/>
        </w:num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licencirani softver za izradu 3D grafičke dokumentacije (Revit ili odgovarajući) - minimum 4 licence.</w:t>
      </w:r>
    </w:p>
    <w:p w:rsidR="009E3AB3" w:rsidRPr="001F20A0" w:rsidRDefault="009E3AB3" w:rsidP="0031516C">
      <w:pPr>
        <w:pStyle w:val="ListParagraph"/>
        <w:spacing w:after="0" w:line="276" w:lineRule="auto"/>
        <w:jc w:val="both"/>
        <w:rPr>
          <w:rFonts w:ascii="Segoe UI" w:hAnsi="Segoe UI" w:cs="Segoe UI"/>
          <w:sz w:val="24"/>
          <w:szCs w:val="24"/>
          <w:lang w:val="sr-Cyrl-RS"/>
        </w:rPr>
      </w:pPr>
    </w:p>
    <w:p w:rsidR="009E3AB3" w:rsidRPr="001F20A0" w:rsidRDefault="009E3AB3" w:rsidP="00A92C10">
      <w:pPr>
        <w:spacing w:line="276" w:lineRule="auto"/>
        <w:jc w:val="center"/>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t>KRITERIJUMI ZA DODELU UGOVORA</w:t>
      </w:r>
    </w:p>
    <w:p w:rsidR="009E3AB3" w:rsidRPr="001F20A0" w:rsidRDefault="009E3AB3" w:rsidP="0031516C">
      <w:pPr>
        <w:spacing w:after="0" w:line="276" w:lineRule="auto"/>
        <w:ind w:firstLine="720"/>
        <w:jc w:val="both"/>
        <w:rPr>
          <w:rFonts w:ascii="Segoe UI" w:hAnsi="Segoe UI" w:cs="Segoe UI"/>
          <w:sz w:val="24"/>
          <w:szCs w:val="24"/>
        </w:rPr>
      </w:pPr>
      <w:r w:rsidRPr="001F20A0">
        <w:rPr>
          <w:rFonts w:ascii="Segoe UI" w:hAnsi="Segoe UI" w:cs="Segoe UI"/>
          <w:sz w:val="24"/>
          <w:szCs w:val="24"/>
        </w:rPr>
        <w:t xml:space="preserve">U </w:t>
      </w:r>
      <w:r w:rsidRPr="001F20A0">
        <w:rPr>
          <w:rFonts w:ascii="Segoe UI" w:hAnsi="Segoe UI" w:cs="Segoe UI"/>
          <w:sz w:val="24"/>
          <w:szCs w:val="24"/>
          <w:lang w:val="sr-Cyrl-RS"/>
        </w:rPr>
        <w:t>pogledu kriterijuma za dodelu ugovora, u ovom modelu konkursne dokumentacije ugovor</w:t>
      </w:r>
      <w:r w:rsidRPr="001F20A0">
        <w:rPr>
          <w:rFonts w:ascii="Segoe UI" w:hAnsi="Segoe UI" w:cs="Segoe UI"/>
          <w:sz w:val="24"/>
          <w:szCs w:val="24"/>
        </w:rPr>
        <w:t xml:space="preserve"> </w:t>
      </w:r>
      <w:r w:rsidRPr="001F20A0">
        <w:rPr>
          <w:rFonts w:ascii="Segoe UI" w:hAnsi="Segoe UI" w:cs="Segoe UI"/>
          <w:sz w:val="24"/>
          <w:szCs w:val="24"/>
          <w:lang w:val="sr-Cyrl-RS"/>
        </w:rPr>
        <w:t xml:space="preserve">se dodeljuje </w:t>
      </w:r>
      <w:r w:rsidRPr="001F20A0">
        <w:rPr>
          <w:rFonts w:ascii="Segoe UI" w:hAnsi="Segoe UI" w:cs="Segoe UI"/>
          <w:sz w:val="24"/>
          <w:szCs w:val="24"/>
        </w:rPr>
        <w:t>ekonomski najpovoljnijoj ponudi na osnovu odnosa cene i kvaliteta</w:t>
      </w:r>
      <w:r w:rsidRPr="001F20A0">
        <w:rPr>
          <w:rFonts w:ascii="Segoe UI" w:hAnsi="Segoe UI" w:cs="Segoe UI"/>
          <w:sz w:val="24"/>
          <w:szCs w:val="24"/>
          <w:lang w:val="sr-Cyrl-RS"/>
        </w:rPr>
        <w:t>,</w:t>
      </w:r>
      <w:r w:rsidRPr="001F20A0">
        <w:rPr>
          <w:rFonts w:ascii="Segoe UI" w:hAnsi="Segoe UI" w:cs="Segoe UI"/>
          <w:sz w:val="24"/>
          <w:szCs w:val="24"/>
        </w:rPr>
        <w:t xml:space="preserve"> na sledeći način:</w:t>
      </w:r>
    </w:p>
    <w:tbl>
      <w:tblPr>
        <w:tblStyle w:val="TableGrid"/>
        <w:tblW w:w="0" w:type="auto"/>
        <w:tblLook w:val="04A0" w:firstRow="1" w:lastRow="0" w:firstColumn="1" w:lastColumn="0" w:noHBand="0" w:noVBand="1"/>
      </w:tblPr>
      <w:tblGrid>
        <w:gridCol w:w="6941"/>
        <w:gridCol w:w="2075"/>
      </w:tblGrid>
      <w:tr w:rsidR="009E3AB3" w:rsidRPr="001F20A0" w:rsidTr="000A5E4E">
        <w:trPr>
          <w:trHeight w:val="540"/>
        </w:trPr>
        <w:tc>
          <w:tcPr>
            <w:tcW w:w="6941" w:type="dxa"/>
            <w:vAlign w:val="center"/>
          </w:tcPr>
          <w:p w:rsidR="009E3AB3" w:rsidRPr="001F20A0" w:rsidRDefault="009E3AB3" w:rsidP="000A5E4E">
            <w:pPr>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Kriterijum</w:t>
            </w:r>
          </w:p>
        </w:tc>
        <w:tc>
          <w:tcPr>
            <w:tcW w:w="2075" w:type="dxa"/>
            <w:vAlign w:val="center"/>
          </w:tcPr>
          <w:p w:rsidR="009E3AB3" w:rsidRPr="001F20A0" w:rsidRDefault="009E3AB3" w:rsidP="000A5E4E">
            <w:pPr>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Broj pondera</w:t>
            </w:r>
          </w:p>
        </w:tc>
      </w:tr>
      <w:tr w:rsidR="009E3AB3" w:rsidRPr="001F20A0" w:rsidTr="000A5E4E">
        <w:trPr>
          <w:trHeight w:val="282"/>
        </w:trPr>
        <w:tc>
          <w:tcPr>
            <w:tcW w:w="6941" w:type="dxa"/>
            <w:vAlign w:val="center"/>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Cena</w:t>
            </w:r>
          </w:p>
        </w:tc>
        <w:tc>
          <w:tcPr>
            <w:tcW w:w="2075" w:type="dxa"/>
            <w:vAlign w:val="center"/>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70</w:t>
            </w:r>
          </w:p>
        </w:tc>
      </w:tr>
      <w:tr w:rsidR="009E3AB3" w:rsidRPr="001F20A0" w:rsidTr="000A5E4E">
        <w:tc>
          <w:tcPr>
            <w:tcW w:w="6941" w:type="dxa"/>
            <w:vAlign w:val="center"/>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Kriterijum kvaliteta kadrova</w:t>
            </w:r>
          </w:p>
        </w:tc>
        <w:tc>
          <w:tcPr>
            <w:tcW w:w="2075" w:type="dxa"/>
            <w:vAlign w:val="center"/>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27</w:t>
            </w:r>
          </w:p>
        </w:tc>
      </w:tr>
      <w:tr w:rsidR="009E3AB3" w:rsidRPr="001F20A0" w:rsidTr="000A5E4E">
        <w:tc>
          <w:tcPr>
            <w:tcW w:w="6941" w:type="dxa"/>
            <w:vAlign w:val="center"/>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Rok izvršenja usluge</w:t>
            </w:r>
          </w:p>
        </w:tc>
        <w:tc>
          <w:tcPr>
            <w:tcW w:w="2075" w:type="dxa"/>
            <w:vAlign w:val="center"/>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3</w:t>
            </w:r>
          </w:p>
        </w:tc>
      </w:tr>
      <w:tr w:rsidR="009E3AB3" w:rsidRPr="001F20A0" w:rsidTr="000A5E4E">
        <w:trPr>
          <w:trHeight w:val="507"/>
        </w:trPr>
        <w:tc>
          <w:tcPr>
            <w:tcW w:w="6941" w:type="dxa"/>
            <w:vAlign w:val="center"/>
          </w:tcPr>
          <w:p w:rsidR="009E3AB3" w:rsidRPr="001F20A0" w:rsidRDefault="009E3AB3" w:rsidP="000A5E4E">
            <w:pPr>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Ukupno</w:t>
            </w:r>
          </w:p>
        </w:tc>
        <w:tc>
          <w:tcPr>
            <w:tcW w:w="2075" w:type="dxa"/>
            <w:vAlign w:val="center"/>
          </w:tcPr>
          <w:p w:rsidR="009E3AB3" w:rsidRPr="001F20A0" w:rsidRDefault="009E3AB3" w:rsidP="000A5E4E">
            <w:pPr>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100</w:t>
            </w:r>
          </w:p>
        </w:tc>
      </w:tr>
    </w:tbl>
    <w:p w:rsidR="009E3AB3" w:rsidRPr="001F20A0" w:rsidRDefault="009E3AB3" w:rsidP="0031516C">
      <w:pPr>
        <w:spacing w:after="0" w:line="276" w:lineRule="auto"/>
        <w:jc w:val="both"/>
        <w:rPr>
          <w:rFonts w:ascii="Segoe UI" w:hAnsi="Segoe UI" w:cs="Segoe UI"/>
          <w:b/>
          <w:sz w:val="24"/>
          <w:szCs w:val="24"/>
          <w:lang w:val="sr-Cyrl-RS"/>
        </w:rPr>
      </w:pPr>
    </w:p>
    <w:p w:rsidR="009E3AB3" w:rsidRPr="001F20A0" w:rsidRDefault="009E3AB3" w:rsidP="0031516C">
      <w:pPr>
        <w:spacing w:after="0" w:line="276" w:lineRule="auto"/>
        <w:jc w:val="both"/>
        <w:rPr>
          <w:rFonts w:ascii="Segoe UI" w:hAnsi="Segoe UI" w:cs="Segoe UI"/>
          <w:b/>
          <w:sz w:val="24"/>
          <w:szCs w:val="24"/>
          <w:lang w:val="sr-Cyrl-RS"/>
        </w:rPr>
      </w:pPr>
      <w:r w:rsidRPr="001F20A0">
        <w:rPr>
          <w:rFonts w:ascii="Segoe UI" w:hAnsi="Segoe UI" w:cs="Segoe UI"/>
          <w:b/>
          <w:sz w:val="24"/>
          <w:szCs w:val="24"/>
          <w:lang w:val="sr-Cyrl-RS"/>
        </w:rPr>
        <w:t xml:space="preserve">Cena </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xml:space="preserve">Ponuda po ovom kriterijumu može ostvariti maksimalno 70 pondera. </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xml:space="preserve">Broj pondera po ovom kriterijumu izračunava se po sledećoj formuli: </w:t>
      </w:r>
    </w:p>
    <w:p w:rsidR="009E3AB3" w:rsidRPr="001F20A0" w:rsidRDefault="009E3AB3" w:rsidP="0031516C">
      <w:pPr>
        <w:spacing w:after="0" w:line="276" w:lineRule="auto"/>
        <w:jc w:val="both"/>
        <w:rPr>
          <w:rFonts w:ascii="Segoe UI" w:hAnsi="Segoe UI" w:cs="Segoe UI"/>
          <w:sz w:val="24"/>
          <w:szCs w:val="24"/>
          <w:lang w:val="sr-Cyrl-RS"/>
        </w:rPr>
      </w:pPr>
    </w:p>
    <w:p w:rsidR="009E3AB3" w:rsidRPr="001F20A0" w:rsidRDefault="009E3AB3" w:rsidP="0031516C">
      <w:pPr>
        <w:spacing w:after="0" w:line="276" w:lineRule="auto"/>
        <w:jc w:val="center"/>
        <w:rPr>
          <w:rFonts w:ascii="Segoe UI" w:hAnsi="Segoe UI" w:cs="Segoe UI"/>
          <w:sz w:val="24"/>
          <w:szCs w:val="24"/>
          <w:lang w:val="sr-Cyrl-RS"/>
        </w:rPr>
      </w:pPr>
      <w:r w:rsidRPr="001F20A0">
        <w:rPr>
          <w:rFonts w:ascii="Segoe UI" w:hAnsi="Segoe UI" w:cs="Segoe UI"/>
          <w:sz w:val="24"/>
          <w:szCs w:val="24"/>
          <w:lang w:val="sr-Cyrl-RS"/>
        </w:rPr>
        <w:t>C= (Cn/Cp)*70</w:t>
      </w:r>
    </w:p>
    <w:p w:rsidR="009E3AB3" w:rsidRPr="001F20A0" w:rsidRDefault="009E3AB3" w:rsidP="0031516C">
      <w:pPr>
        <w:spacing w:after="0" w:line="276" w:lineRule="auto"/>
        <w:jc w:val="center"/>
        <w:rPr>
          <w:rFonts w:ascii="Segoe UI" w:hAnsi="Segoe UI" w:cs="Segoe UI"/>
          <w:sz w:val="24"/>
          <w:szCs w:val="24"/>
          <w:lang w:val="sr-Cyrl-RS"/>
        </w:rPr>
      </w:pP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xml:space="preserve">C - Ostvareni broj pondera za ponuđenu cenu </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xml:space="preserve">Cn - Najniža ponuđena cena u postupku javne nabavke </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Cp - Cena ponude koja je predmet ocene</w:t>
      </w:r>
    </w:p>
    <w:p w:rsidR="009E3AB3" w:rsidRPr="001F20A0" w:rsidRDefault="009E3AB3" w:rsidP="0031516C">
      <w:pPr>
        <w:spacing w:after="0" w:line="276" w:lineRule="auto"/>
        <w:jc w:val="both"/>
        <w:rPr>
          <w:rFonts w:ascii="Segoe UI" w:hAnsi="Segoe UI" w:cs="Segoe UI"/>
          <w:sz w:val="24"/>
          <w:szCs w:val="24"/>
          <w:lang w:val="sr-Cyrl-RS"/>
        </w:rPr>
      </w:pPr>
    </w:p>
    <w:p w:rsidR="009E3AB3" w:rsidRPr="00A92C10" w:rsidRDefault="009E3AB3" w:rsidP="0031516C">
      <w:pPr>
        <w:spacing w:after="0" w:line="276" w:lineRule="auto"/>
        <w:jc w:val="both"/>
        <w:rPr>
          <w:rFonts w:ascii="Segoe UI" w:hAnsi="Segoe UI" w:cs="Segoe UI"/>
          <w:b/>
          <w:sz w:val="24"/>
          <w:szCs w:val="24"/>
          <w:lang w:val="sr-Cyrl-RS"/>
        </w:rPr>
      </w:pPr>
      <w:r w:rsidRPr="001F20A0">
        <w:rPr>
          <w:rFonts w:ascii="Segoe UI" w:hAnsi="Segoe UI" w:cs="Segoe UI"/>
          <w:b/>
          <w:sz w:val="24"/>
          <w:szCs w:val="24"/>
          <w:lang w:val="sr-Cyrl-RS"/>
        </w:rPr>
        <w:t xml:space="preserve">Kriterijum kvaliteta kadrova </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xml:space="preserve">Ponuda po ovom kriterijumu može ostvariti maksimalno 27 pondera, na sledeći način: </w:t>
      </w:r>
    </w:p>
    <w:p w:rsidR="009E3AB3" w:rsidRPr="001F20A0" w:rsidRDefault="009E3AB3" w:rsidP="0031516C">
      <w:pPr>
        <w:spacing w:after="0" w:line="276" w:lineRule="auto"/>
        <w:jc w:val="both"/>
        <w:rPr>
          <w:rFonts w:ascii="Segoe UI" w:hAnsi="Segoe UI" w:cs="Segoe UI"/>
          <w:sz w:val="24"/>
          <w:szCs w:val="24"/>
          <w:lang w:val="sr-Cyrl-RS"/>
        </w:rPr>
      </w:pPr>
    </w:p>
    <w:p w:rsidR="009E3AB3" w:rsidRPr="00A92C10" w:rsidRDefault="009E3AB3" w:rsidP="00A92C10">
      <w:pPr>
        <w:pStyle w:val="ListParagraph"/>
        <w:numPr>
          <w:ilvl w:val="0"/>
          <w:numId w:val="37"/>
        </w:numPr>
        <w:spacing w:line="276" w:lineRule="auto"/>
        <w:jc w:val="both"/>
        <w:rPr>
          <w:rFonts w:ascii="Segoe UI" w:hAnsi="Segoe UI" w:cs="Segoe UI"/>
          <w:sz w:val="24"/>
          <w:szCs w:val="24"/>
          <w:u w:val="single"/>
          <w:lang w:val="sr-Cyrl-RS"/>
        </w:rPr>
      </w:pPr>
      <w:r w:rsidRPr="001F20A0">
        <w:rPr>
          <w:rFonts w:ascii="Segoe UI" w:hAnsi="Segoe UI" w:cs="Segoe UI"/>
          <w:sz w:val="24"/>
          <w:szCs w:val="24"/>
          <w:u w:val="single"/>
          <w:lang w:val="sr-Cyrl-RS"/>
        </w:rPr>
        <w:t>Iskustvo u izradi projektne dokumentacije za enterijer – maks. 15 pondera</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Imajući u vidu da je u okviru kriterijuma za izbor privrednog subjekta (kadrovskog kapaciteta) postavljen zahtev da jedan (1) od četiri (4) tražena inženjera mora da ima iskustvo u izradi projektne dokumentacije za enterijer zdravstvenog objekta, ovde se boduje samo iskustvo 3 ostala inženjera, na sledeći način:</w:t>
      </w:r>
    </w:p>
    <w:p w:rsidR="009E3AB3" w:rsidRPr="001F20A0" w:rsidRDefault="009E3AB3" w:rsidP="0031516C">
      <w:pPr>
        <w:spacing w:after="0" w:line="276" w:lineRule="auto"/>
        <w:jc w:val="both"/>
        <w:rPr>
          <w:rFonts w:ascii="Segoe UI" w:hAnsi="Segoe UI" w:cs="Segoe UI"/>
          <w:sz w:val="24"/>
          <w:szCs w:val="24"/>
          <w:lang w:val="sr-Cyrl-RS"/>
        </w:rPr>
      </w:pPr>
    </w:p>
    <w:tbl>
      <w:tblPr>
        <w:tblStyle w:val="TableGrid"/>
        <w:tblW w:w="0" w:type="auto"/>
        <w:tblLook w:val="04A0" w:firstRow="1" w:lastRow="0" w:firstColumn="1" w:lastColumn="0" w:noHBand="0" w:noVBand="1"/>
      </w:tblPr>
      <w:tblGrid>
        <w:gridCol w:w="7225"/>
        <w:gridCol w:w="1791"/>
      </w:tblGrid>
      <w:tr w:rsidR="009E3AB3" w:rsidRPr="001F20A0" w:rsidTr="000A5E4E">
        <w:tc>
          <w:tcPr>
            <w:tcW w:w="7225" w:type="dxa"/>
          </w:tcPr>
          <w:p w:rsidR="009E3AB3" w:rsidRPr="001F20A0" w:rsidRDefault="009E3AB3" w:rsidP="000A5E4E">
            <w:pPr>
              <w:spacing w:line="276" w:lineRule="auto"/>
              <w:jc w:val="both"/>
              <w:rPr>
                <w:rFonts w:ascii="Segoe UI" w:hAnsi="Segoe UI" w:cs="Segoe UI"/>
                <w:sz w:val="24"/>
                <w:szCs w:val="24"/>
                <w:lang w:val="sr-Cyrl-RS"/>
              </w:rPr>
            </w:pPr>
            <w:r w:rsidRPr="001F20A0">
              <w:rPr>
                <w:rFonts w:ascii="Segoe UI" w:hAnsi="Segoe UI" w:cs="Segoe UI"/>
                <w:sz w:val="24"/>
                <w:szCs w:val="24"/>
                <w:lang w:val="sr-Cyrl-RS"/>
              </w:rPr>
              <w:t>Jedan (1) inženjer ima ličnu referencu da je u zadnjih 15 godina pre isteka roka za podnošenje ponuda izradio (sam ili u timu) projektnu dokumentaciju za enterijer zdravstvenog objekta</w:t>
            </w:r>
          </w:p>
        </w:tc>
        <w:tc>
          <w:tcPr>
            <w:tcW w:w="1791" w:type="dxa"/>
          </w:tcPr>
          <w:p w:rsidR="009E3AB3" w:rsidRPr="001F20A0" w:rsidRDefault="009E3AB3" w:rsidP="000A5E4E">
            <w:pPr>
              <w:spacing w:line="276" w:lineRule="auto"/>
              <w:jc w:val="center"/>
              <w:rPr>
                <w:rFonts w:ascii="Segoe UI" w:hAnsi="Segoe UI" w:cs="Segoe UI"/>
                <w:sz w:val="24"/>
                <w:szCs w:val="24"/>
                <w:lang w:val="sr-Cyrl-RS"/>
              </w:rPr>
            </w:pPr>
          </w:p>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5 pondera</w:t>
            </w:r>
          </w:p>
        </w:tc>
      </w:tr>
      <w:tr w:rsidR="009E3AB3" w:rsidRPr="001F20A0" w:rsidTr="000A5E4E">
        <w:tc>
          <w:tcPr>
            <w:tcW w:w="7225" w:type="dxa"/>
          </w:tcPr>
          <w:p w:rsidR="009E3AB3" w:rsidRPr="001F20A0" w:rsidRDefault="009E3AB3" w:rsidP="000A5E4E">
            <w:pPr>
              <w:spacing w:line="276" w:lineRule="auto"/>
              <w:jc w:val="both"/>
              <w:rPr>
                <w:rFonts w:ascii="Segoe UI" w:hAnsi="Segoe UI" w:cs="Segoe UI"/>
                <w:sz w:val="24"/>
                <w:szCs w:val="24"/>
                <w:lang w:val="sr-Cyrl-RS"/>
              </w:rPr>
            </w:pPr>
            <w:r w:rsidRPr="001F20A0">
              <w:rPr>
                <w:rFonts w:ascii="Segoe UI" w:hAnsi="Segoe UI" w:cs="Segoe UI"/>
                <w:sz w:val="24"/>
                <w:szCs w:val="24"/>
                <w:lang w:val="sr-Cyrl-RS"/>
              </w:rPr>
              <w:lastRenderedPageBreak/>
              <w:t>Dva (2) inženjera imaju lične reference da su u zadnjih 15 godina pre isteka roka za podnošenje ponuda izradili (sami ili u timu) projektnu dokumentaciju za enterijer zdravstvenog objekta</w:t>
            </w:r>
          </w:p>
        </w:tc>
        <w:tc>
          <w:tcPr>
            <w:tcW w:w="1791" w:type="dxa"/>
            <w:vAlign w:val="center"/>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10 pondera</w:t>
            </w:r>
          </w:p>
        </w:tc>
      </w:tr>
      <w:tr w:rsidR="009E3AB3" w:rsidRPr="001F20A0" w:rsidTr="000A5E4E">
        <w:tc>
          <w:tcPr>
            <w:tcW w:w="7225" w:type="dxa"/>
          </w:tcPr>
          <w:p w:rsidR="009E3AB3" w:rsidRPr="001F20A0" w:rsidRDefault="009E3AB3" w:rsidP="000A5E4E">
            <w:pPr>
              <w:spacing w:line="276" w:lineRule="auto"/>
              <w:jc w:val="both"/>
              <w:rPr>
                <w:rFonts w:ascii="Segoe UI" w:hAnsi="Segoe UI" w:cs="Segoe UI"/>
                <w:sz w:val="24"/>
                <w:szCs w:val="24"/>
                <w:lang w:val="sr-Cyrl-RS"/>
              </w:rPr>
            </w:pPr>
            <w:r w:rsidRPr="001F20A0">
              <w:rPr>
                <w:rFonts w:ascii="Segoe UI" w:hAnsi="Segoe UI" w:cs="Segoe UI"/>
                <w:sz w:val="24"/>
                <w:szCs w:val="24"/>
                <w:lang w:val="sr-Cyrl-RS"/>
              </w:rPr>
              <w:t>Tri (3) inženjera imaju lične reference da su u zadnjih 15 godina pre isteka roka za podnošenje ponuda izradili (sami ili u timu) projektnu dokumentaciju za enterijer zdravstvenog objekta</w:t>
            </w:r>
          </w:p>
        </w:tc>
        <w:tc>
          <w:tcPr>
            <w:tcW w:w="1791" w:type="dxa"/>
            <w:vAlign w:val="center"/>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15 pondera</w:t>
            </w:r>
          </w:p>
        </w:tc>
      </w:tr>
    </w:tbl>
    <w:p w:rsidR="009E3AB3" w:rsidRPr="001F20A0" w:rsidRDefault="009E3AB3" w:rsidP="0031516C">
      <w:pPr>
        <w:tabs>
          <w:tab w:val="left" w:pos="709"/>
        </w:tabs>
        <w:spacing w:after="0" w:line="276" w:lineRule="auto"/>
        <w:jc w:val="both"/>
        <w:rPr>
          <w:rFonts w:ascii="Segoe UI" w:hAnsi="Segoe UI" w:cs="Segoe UI"/>
          <w:sz w:val="24"/>
          <w:szCs w:val="24"/>
          <w:lang w:val="sr-Cyrl-RS"/>
        </w:rPr>
      </w:pPr>
    </w:p>
    <w:p w:rsidR="00A92C10" w:rsidRPr="00A92C10" w:rsidRDefault="009E3AB3" w:rsidP="00A92C10">
      <w:pPr>
        <w:pStyle w:val="ListParagraph"/>
        <w:numPr>
          <w:ilvl w:val="0"/>
          <w:numId w:val="37"/>
        </w:numPr>
        <w:spacing w:after="0" w:line="276" w:lineRule="auto"/>
        <w:jc w:val="both"/>
        <w:rPr>
          <w:rFonts w:ascii="Segoe UI" w:hAnsi="Segoe UI" w:cs="Segoe UI"/>
          <w:sz w:val="24"/>
          <w:szCs w:val="24"/>
          <w:u w:val="single"/>
          <w:lang w:val="sr-Cyrl-RS"/>
        </w:rPr>
      </w:pPr>
      <w:r w:rsidRPr="001F20A0">
        <w:rPr>
          <w:rFonts w:ascii="Segoe UI" w:hAnsi="Segoe UI" w:cs="Segoe UI"/>
          <w:sz w:val="24"/>
          <w:szCs w:val="24"/>
          <w:u w:val="single"/>
          <w:lang w:val="sr-Cyrl-RS"/>
        </w:rPr>
        <w:t>Godine radnog iskustva inženjera – maks. 12 pondera</w:t>
      </w:r>
    </w:p>
    <w:p w:rsidR="009E3AB3" w:rsidRPr="001F20A0" w:rsidRDefault="009E3AB3" w:rsidP="0031516C">
      <w:pPr>
        <w:pStyle w:val="ListParagraph"/>
        <w:spacing w:after="0" w:line="276" w:lineRule="auto"/>
        <w:ind w:left="0"/>
        <w:jc w:val="both"/>
        <w:rPr>
          <w:rFonts w:ascii="Segoe UI" w:hAnsi="Segoe UI" w:cs="Segoe UI"/>
          <w:sz w:val="24"/>
          <w:szCs w:val="24"/>
          <w:lang w:val="sr-Cyrl-RS"/>
        </w:rPr>
      </w:pPr>
      <w:r w:rsidRPr="001F20A0">
        <w:rPr>
          <w:rFonts w:ascii="Segoe UI" w:hAnsi="Segoe UI" w:cs="Segoe UI"/>
          <w:sz w:val="24"/>
          <w:szCs w:val="24"/>
          <w:lang w:val="sr-Cyrl-RS"/>
        </w:rPr>
        <w:t xml:space="preserve">Ovde se boduju godine radnog iskustva sva četiri (4) inženjera. U obzir se uzima samo podatak koliko inženjeri imaju godina radnog iskustva u struci projektovanja enterijera.  </w:t>
      </w:r>
    </w:p>
    <w:p w:rsidR="009E3AB3" w:rsidRPr="001F20A0" w:rsidRDefault="009E3AB3" w:rsidP="0031516C">
      <w:pPr>
        <w:spacing w:after="0" w:line="276" w:lineRule="auto"/>
        <w:jc w:val="both"/>
        <w:rPr>
          <w:rFonts w:ascii="Segoe UI" w:hAnsi="Segoe UI" w:cs="Segoe UI"/>
          <w:sz w:val="24"/>
          <w:szCs w:val="24"/>
          <w:lang w:val="sr-Cyrl-RS"/>
        </w:rPr>
      </w:pP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Bodovanje se vrši na sledeći način:</w:t>
      </w:r>
    </w:p>
    <w:p w:rsidR="009E3AB3" w:rsidRPr="001F20A0" w:rsidRDefault="009E3AB3" w:rsidP="0031516C">
      <w:pPr>
        <w:spacing w:after="0" w:line="276" w:lineRule="auto"/>
        <w:jc w:val="both"/>
        <w:rPr>
          <w:rFonts w:ascii="Segoe UI" w:hAnsi="Segoe UI" w:cs="Segoe UI"/>
          <w:sz w:val="24"/>
          <w:szCs w:val="24"/>
          <w:u w:val="single"/>
          <w:lang w:val="sr-Cyrl-RS"/>
        </w:rPr>
      </w:pPr>
    </w:p>
    <w:tbl>
      <w:tblPr>
        <w:tblStyle w:val="TableGrid"/>
        <w:tblW w:w="9493" w:type="dxa"/>
        <w:jc w:val="center"/>
        <w:tblLook w:val="04A0" w:firstRow="1" w:lastRow="0" w:firstColumn="1" w:lastColumn="0" w:noHBand="0" w:noVBand="1"/>
      </w:tblPr>
      <w:tblGrid>
        <w:gridCol w:w="2122"/>
        <w:gridCol w:w="1701"/>
        <w:gridCol w:w="1701"/>
        <w:gridCol w:w="1842"/>
        <w:gridCol w:w="2127"/>
      </w:tblGrid>
      <w:tr w:rsidR="009E3AB3" w:rsidRPr="001F20A0" w:rsidTr="000A5E4E">
        <w:trPr>
          <w:jc w:val="center"/>
        </w:trPr>
        <w:tc>
          <w:tcPr>
            <w:tcW w:w="2122" w:type="dxa"/>
          </w:tcPr>
          <w:p w:rsidR="009E3AB3" w:rsidRPr="001F20A0" w:rsidRDefault="009E3AB3" w:rsidP="000A5E4E">
            <w:pPr>
              <w:spacing w:line="276" w:lineRule="auto"/>
              <w:jc w:val="both"/>
              <w:rPr>
                <w:rFonts w:ascii="Segoe UI" w:hAnsi="Segoe UI" w:cs="Segoe UI"/>
                <w:sz w:val="24"/>
                <w:szCs w:val="24"/>
                <w:u w:val="single"/>
                <w:lang w:val="sr-Cyrl-RS"/>
              </w:rPr>
            </w:pPr>
          </w:p>
        </w:tc>
        <w:tc>
          <w:tcPr>
            <w:tcW w:w="1701" w:type="dxa"/>
          </w:tcPr>
          <w:p w:rsidR="009E3AB3" w:rsidRPr="001F20A0" w:rsidRDefault="009E3AB3" w:rsidP="000A5E4E">
            <w:pPr>
              <w:spacing w:line="276" w:lineRule="auto"/>
              <w:jc w:val="center"/>
              <w:rPr>
                <w:rFonts w:ascii="Segoe UI" w:hAnsi="Segoe UI" w:cs="Segoe UI"/>
                <w:sz w:val="24"/>
                <w:szCs w:val="24"/>
                <w:lang w:val="sr-Cyrl-RS"/>
              </w:rPr>
            </w:pPr>
          </w:p>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&lt; 5 godina</w:t>
            </w:r>
          </w:p>
        </w:tc>
        <w:tc>
          <w:tcPr>
            <w:tcW w:w="1701" w:type="dxa"/>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Od 5 do 10 godina</w:t>
            </w:r>
          </w:p>
        </w:tc>
        <w:tc>
          <w:tcPr>
            <w:tcW w:w="1842" w:type="dxa"/>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&gt;10 godina, a</w:t>
            </w:r>
          </w:p>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 15 godina</w:t>
            </w:r>
          </w:p>
          <w:p w:rsidR="009E3AB3" w:rsidRPr="001F20A0" w:rsidRDefault="009E3AB3" w:rsidP="000A5E4E">
            <w:pPr>
              <w:spacing w:line="276" w:lineRule="auto"/>
              <w:jc w:val="center"/>
              <w:rPr>
                <w:rFonts w:ascii="Segoe UI" w:hAnsi="Segoe UI" w:cs="Segoe UI"/>
                <w:sz w:val="24"/>
                <w:szCs w:val="24"/>
                <w:lang w:val="sr-Cyrl-RS"/>
              </w:rPr>
            </w:pPr>
          </w:p>
        </w:tc>
        <w:tc>
          <w:tcPr>
            <w:tcW w:w="2127" w:type="dxa"/>
          </w:tcPr>
          <w:p w:rsidR="009E3AB3" w:rsidRPr="001F20A0" w:rsidRDefault="009E3AB3" w:rsidP="000A5E4E">
            <w:pPr>
              <w:spacing w:line="276" w:lineRule="auto"/>
              <w:jc w:val="center"/>
              <w:rPr>
                <w:rFonts w:ascii="Segoe UI" w:hAnsi="Segoe UI" w:cs="Segoe UI"/>
                <w:sz w:val="24"/>
                <w:szCs w:val="24"/>
                <w:lang w:val="sr-Cyrl-RS"/>
              </w:rPr>
            </w:pPr>
          </w:p>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&gt;15 godina</w:t>
            </w:r>
          </w:p>
        </w:tc>
      </w:tr>
      <w:tr w:rsidR="009E3AB3" w:rsidRPr="001F20A0" w:rsidTr="000A5E4E">
        <w:trPr>
          <w:jc w:val="center"/>
        </w:trPr>
        <w:tc>
          <w:tcPr>
            <w:tcW w:w="2122" w:type="dxa"/>
          </w:tcPr>
          <w:p w:rsidR="009E3AB3" w:rsidRPr="001F20A0" w:rsidRDefault="009E3AB3" w:rsidP="000A5E4E">
            <w:pPr>
              <w:spacing w:line="276" w:lineRule="auto"/>
              <w:jc w:val="both"/>
              <w:rPr>
                <w:rFonts w:ascii="Segoe UI" w:hAnsi="Segoe UI" w:cs="Segoe UI"/>
                <w:sz w:val="24"/>
                <w:szCs w:val="24"/>
                <w:lang w:val="sr-Cyrl-RS"/>
              </w:rPr>
            </w:pPr>
            <w:r w:rsidRPr="001F20A0">
              <w:rPr>
                <w:rFonts w:ascii="Segoe UI" w:hAnsi="Segoe UI" w:cs="Segoe UI"/>
                <w:sz w:val="24"/>
                <w:szCs w:val="24"/>
                <w:lang w:val="sr-Cyrl-RS"/>
              </w:rPr>
              <w:t>Prvi inženjer</w:t>
            </w:r>
          </w:p>
        </w:tc>
        <w:tc>
          <w:tcPr>
            <w:tcW w:w="1701" w:type="dxa"/>
          </w:tcPr>
          <w:p w:rsidR="009E3AB3" w:rsidRPr="001F20A0" w:rsidRDefault="009E3AB3" w:rsidP="000A5E4E">
            <w:pPr>
              <w:spacing w:line="276" w:lineRule="auto"/>
              <w:jc w:val="center"/>
              <w:rPr>
                <w:rFonts w:ascii="Segoe UI" w:hAnsi="Segoe UI" w:cs="Segoe UI"/>
                <w:sz w:val="24"/>
                <w:szCs w:val="24"/>
                <w:lang w:val="sr-Cyrl-RS"/>
              </w:rPr>
            </w:pPr>
            <w:r w:rsidRPr="001F20A0">
              <w:rPr>
                <w:rFonts w:ascii="Segoe UI" w:hAnsi="Segoe UI" w:cs="Segoe UI"/>
                <w:sz w:val="24"/>
                <w:szCs w:val="24"/>
                <w:lang w:val="sr-Cyrl-RS"/>
              </w:rPr>
              <w:t>0 pondera</w:t>
            </w:r>
          </w:p>
        </w:tc>
        <w:tc>
          <w:tcPr>
            <w:tcW w:w="1701"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1 ponder</w:t>
            </w:r>
          </w:p>
        </w:tc>
        <w:tc>
          <w:tcPr>
            <w:tcW w:w="1842"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2 pondera</w:t>
            </w:r>
          </w:p>
        </w:tc>
        <w:tc>
          <w:tcPr>
            <w:tcW w:w="2127"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3 pondera</w:t>
            </w:r>
          </w:p>
        </w:tc>
      </w:tr>
      <w:tr w:rsidR="009E3AB3" w:rsidRPr="001F20A0" w:rsidTr="000A5E4E">
        <w:trPr>
          <w:jc w:val="center"/>
        </w:trPr>
        <w:tc>
          <w:tcPr>
            <w:tcW w:w="2122" w:type="dxa"/>
          </w:tcPr>
          <w:p w:rsidR="009E3AB3" w:rsidRPr="001F20A0" w:rsidRDefault="009E3AB3" w:rsidP="000A5E4E">
            <w:pPr>
              <w:spacing w:line="276" w:lineRule="auto"/>
              <w:jc w:val="both"/>
              <w:rPr>
                <w:rFonts w:ascii="Segoe UI" w:hAnsi="Segoe UI" w:cs="Segoe UI"/>
                <w:sz w:val="24"/>
                <w:szCs w:val="24"/>
                <w:u w:val="single"/>
                <w:lang w:val="sr-Cyrl-RS"/>
              </w:rPr>
            </w:pPr>
            <w:r w:rsidRPr="001F20A0">
              <w:rPr>
                <w:rFonts w:ascii="Segoe UI" w:hAnsi="Segoe UI" w:cs="Segoe UI"/>
                <w:sz w:val="24"/>
                <w:szCs w:val="24"/>
                <w:lang w:val="sr-Cyrl-RS"/>
              </w:rPr>
              <w:t>Drugi inženjer</w:t>
            </w:r>
          </w:p>
        </w:tc>
        <w:tc>
          <w:tcPr>
            <w:tcW w:w="1701"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0 pondera</w:t>
            </w:r>
          </w:p>
        </w:tc>
        <w:tc>
          <w:tcPr>
            <w:tcW w:w="1701"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1 ponder</w:t>
            </w:r>
          </w:p>
        </w:tc>
        <w:tc>
          <w:tcPr>
            <w:tcW w:w="1842"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2 pondera</w:t>
            </w:r>
          </w:p>
        </w:tc>
        <w:tc>
          <w:tcPr>
            <w:tcW w:w="2127"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3 pondera</w:t>
            </w:r>
          </w:p>
        </w:tc>
      </w:tr>
      <w:tr w:rsidR="009E3AB3" w:rsidRPr="001F20A0" w:rsidTr="000A5E4E">
        <w:trPr>
          <w:jc w:val="center"/>
        </w:trPr>
        <w:tc>
          <w:tcPr>
            <w:tcW w:w="2122" w:type="dxa"/>
          </w:tcPr>
          <w:p w:rsidR="009E3AB3" w:rsidRPr="001F20A0" w:rsidRDefault="009E3AB3" w:rsidP="000A5E4E">
            <w:pPr>
              <w:spacing w:line="276" w:lineRule="auto"/>
              <w:jc w:val="both"/>
              <w:rPr>
                <w:rFonts w:ascii="Segoe UI" w:hAnsi="Segoe UI" w:cs="Segoe UI"/>
                <w:sz w:val="24"/>
                <w:szCs w:val="24"/>
                <w:u w:val="single"/>
                <w:lang w:val="sr-Cyrl-RS"/>
              </w:rPr>
            </w:pPr>
            <w:r w:rsidRPr="001F20A0">
              <w:rPr>
                <w:rFonts w:ascii="Segoe UI" w:hAnsi="Segoe UI" w:cs="Segoe UI"/>
                <w:sz w:val="24"/>
                <w:szCs w:val="24"/>
                <w:lang w:val="sr-Cyrl-RS"/>
              </w:rPr>
              <w:t>Treći inženjer</w:t>
            </w:r>
          </w:p>
        </w:tc>
        <w:tc>
          <w:tcPr>
            <w:tcW w:w="1701"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0 pondera</w:t>
            </w:r>
          </w:p>
        </w:tc>
        <w:tc>
          <w:tcPr>
            <w:tcW w:w="1701"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1 ponder</w:t>
            </w:r>
          </w:p>
        </w:tc>
        <w:tc>
          <w:tcPr>
            <w:tcW w:w="1842"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2 pondera</w:t>
            </w:r>
          </w:p>
        </w:tc>
        <w:tc>
          <w:tcPr>
            <w:tcW w:w="2127"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3 pondera</w:t>
            </w:r>
          </w:p>
        </w:tc>
      </w:tr>
      <w:tr w:rsidR="009E3AB3" w:rsidRPr="001F20A0" w:rsidTr="000A5E4E">
        <w:trPr>
          <w:jc w:val="center"/>
        </w:trPr>
        <w:tc>
          <w:tcPr>
            <w:tcW w:w="2122" w:type="dxa"/>
          </w:tcPr>
          <w:p w:rsidR="009E3AB3" w:rsidRPr="001F20A0" w:rsidRDefault="009E3AB3" w:rsidP="000A5E4E">
            <w:pPr>
              <w:spacing w:line="276" w:lineRule="auto"/>
              <w:jc w:val="both"/>
              <w:rPr>
                <w:rFonts w:ascii="Segoe UI" w:hAnsi="Segoe UI" w:cs="Segoe UI"/>
                <w:sz w:val="24"/>
                <w:szCs w:val="24"/>
                <w:u w:val="single"/>
                <w:lang w:val="sr-Cyrl-RS"/>
              </w:rPr>
            </w:pPr>
            <w:r w:rsidRPr="001F20A0">
              <w:rPr>
                <w:rFonts w:ascii="Segoe UI" w:hAnsi="Segoe UI" w:cs="Segoe UI"/>
                <w:sz w:val="24"/>
                <w:szCs w:val="24"/>
                <w:lang w:val="sr-Cyrl-RS"/>
              </w:rPr>
              <w:t>Četvrti inženjer</w:t>
            </w:r>
          </w:p>
        </w:tc>
        <w:tc>
          <w:tcPr>
            <w:tcW w:w="1701"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0 pondera</w:t>
            </w:r>
          </w:p>
        </w:tc>
        <w:tc>
          <w:tcPr>
            <w:tcW w:w="1701"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1 ponder</w:t>
            </w:r>
          </w:p>
        </w:tc>
        <w:tc>
          <w:tcPr>
            <w:tcW w:w="1842"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2 pondera</w:t>
            </w:r>
          </w:p>
        </w:tc>
        <w:tc>
          <w:tcPr>
            <w:tcW w:w="2127" w:type="dxa"/>
          </w:tcPr>
          <w:p w:rsidR="009E3AB3" w:rsidRPr="001F20A0" w:rsidRDefault="009E3AB3" w:rsidP="000A5E4E">
            <w:pPr>
              <w:spacing w:line="276" w:lineRule="auto"/>
              <w:jc w:val="center"/>
              <w:rPr>
                <w:rFonts w:ascii="Segoe UI" w:hAnsi="Segoe UI" w:cs="Segoe UI"/>
                <w:sz w:val="24"/>
                <w:szCs w:val="24"/>
                <w:u w:val="single"/>
                <w:lang w:val="sr-Cyrl-RS"/>
              </w:rPr>
            </w:pPr>
            <w:r w:rsidRPr="001F20A0">
              <w:rPr>
                <w:rFonts w:ascii="Segoe UI" w:hAnsi="Segoe UI" w:cs="Segoe UI"/>
                <w:sz w:val="24"/>
                <w:szCs w:val="24"/>
                <w:lang w:val="sr-Cyrl-RS"/>
              </w:rPr>
              <w:t>3 pondera</w:t>
            </w:r>
          </w:p>
        </w:tc>
      </w:tr>
      <w:tr w:rsidR="009E3AB3" w:rsidRPr="001F20A0" w:rsidTr="000A5E4E">
        <w:trPr>
          <w:jc w:val="center"/>
        </w:trPr>
        <w:tc>
          <w:tcPr>
            <w:tcW w:w="2122" w:type="dxa"/>
          </w:tcPr>
          <w:p w:rsidR="009E3AB3" w:rsidRPr="001F20A0" w:rsidRDefault="009E3AB3" w:rsidP="000A5E4E">
            <w:pPr>
              <w:spacing w:line="276" w:lineRule="auto"/>
              <w:jc w:val="both"/>
              <w:rPr>
                <w:rFonts w:ascii="Segoe UI" w:hAnsi="Segoe UI" w:cs="Segoe UI"/>
                <w:sz w:val="24"/>
                <w:szCs w:val="24"/>
                <w:u w:val="single"/>
                <w:lang w:val="sr-Cyrl-RS"/>
              </w:rPr>
            </w:pPr>
          </w:p>
        </w:tc>
        <w:tc>
          <w:tcPr>
            <w:tcW w:w="1701" w:type="dxa"/>
          </w:tcPr>
          <w:p w:rsidR="009E3AB3" w:rsidRPr="001F20A0" w:rsidRDefault="009E3AB3" w:rsidP="000A5E4E">
            <w:pPr>
              <w:spacing w:line="276" w:lineRule="auto"/>
              <w:jc w:val="both"/>
              <w:rPr>
                <w:rFonts w:ascii="Segoe UI" w:hAnsi="Segoe UI" w:cs="Segoe UI"/>
                <w:sz w:val="24"/>
                <w:szCs w:val="24"/>
                <w:u w:val="single"/>
                <w:lang w:val="sr-Cyrl-RS"/>
              </w:rPr>
            </w:pPr>
          </w:p>
        </w:tc>
        <w:tc>
          <w:tcPr>
            <w:tcW w:w="1701" w:type="dxa"/>
          </w:tcPr>
          <w:p w:rsidR="009E3AB3" w:rsidRPr="001F20A0" w:rsidRDefault="009E3AB3" w:rsidP="000A5E4E">
            <w:pPr>
              <w:spacing w:line="276" w:lineRule="auto"/>
              <w:jc w:val="both"/>
              <w:rPr>
                <w:rFonts w:ascii="Segoe UI" w:hAnsi="Segoe UI" w:cs="Segoe UI"/>
                <w:sz w:val="24"/>
                <w:szCs w:val="24"/>
                <w:u w:val="single"/>
                <w:lang w:val="sr-Cyrl-RS"/>
              </w:rPr>
            </w:pPr>
          </w:p>
        </w:tc>
        <w:tc>
          <w:tcPr>
            <w:tcW w:w="1842" w:type="dxa"/>
          </w:tcPr>
          <w:p w:rsidR="009E3AB3" w:rsidRPr="001F20A0" w:rsidRDefault="009E3AB3" w:rsidP="000A5E4E">
            <w:pPr>
              <w:spacing w:line="276" w:lineRule="auto"/>
              <w:jc w:val="both"/>
              <w:rPr>
                <w:rFonts w:ascii="Segoe UI" w:hAnsi="Segoe UI" w:cs="Segoe UI"/>
                <w:sz w:val="24"/>
                <w:szCs w:val="24"/>
                <w:u w:val="single"/>
                <w:lang w:val="sr-Cyrl-RS"/>
              </w:rPr>
            </w:pPr>
          </w:p>
        </w:tc>
        <w:tc>
          <w:tcPr>
            <w:tcW w:w="2127" w:type="dxa"/>
          </w:tcPr>
          <w:p w:rsidR="009E3AB3" w:rsidRPr="001F20A0" w:rsidRDefault="009E3AB3" w:rsidP="000A5E4E">
            <w:pPr>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Maks. 12 pondera</w:t>
            </w:r>
          </w:p>
        </w:tc>
      </w:tr>
    </w:tbl>
    <w:p w:rsidR="009E3AB3" w:rsidRPr="001F20A0" w:rsidRDefault="009E3AB3" w:rsidP="0031516C">
      <w:pPr>
        <w:spacing w:after="0" w:line="276" w:lineRule="auto"/>
        <w:jc w:val="both"/>
        <w:rPr>
          <w:rFonts w:ascii="Segoe UI" w:hAnsi="Segoe UI" w:cs="Segoe UI"/>
          <w:sz w:val="24"/>
          <w:szCs w:val="24"/>
          <w:lang w:val="sr-Cyrl-RS"/>
        </w:rPr>
      </w:pPr>
    </w:p>
    <w:p w:rsidR="009E3AB3" w:rsidRPr="001F20A0" w:rsidRDefault="009E3AB3" w:rsidP="00A92C10">
      <w:pPr>
        <w:spacing w:line="276" w:lineRule="auto"/>
        <w:rPr>
          <w:rFonts w:ascii="Segoe UI" w:hAnsi="Segoe UI" w:cs="Segoe UI"/>
          <w:b/>
          <w:sz w:val="24"/>
          <w:szCs w:val="24"/>
          <w:lang w:val="sr-Cyrl-RS"/>
        </w:rPr>
      </w:pPr>
      <w:r w:rsidRPr="001F20A0">
        <w:rPr>
          <w:rFonts w:ascii="Segoe UI" w:hAnsi="Segoe UI" w:cs="Segoe UI"/>
          <w:b/>
          <w:sz w:val="24"/>
          <w:szCs w:val="24"/>
          <w:lang w:val="sr-Cyrl-RS"/>
        </w:rPr>
        <w:t>Rok izvršenja usluge</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xml:space="preserve">Ponuda po ovom kriterijumu može ostvariti maksimalno 3 pondera. </w:t>
      </w:r>
    </w:p>
    <w:p w:rsidR="009E3AB3" w:rsidRPr="001F20A0" w:rsidRDefault="009E3AB3" w:rsidP="0031516C">
      <w:pPr>
        <w:pStyle w:val="Default"/>
        <w:spacing w:line="276" w:lineRule="auto"/>
        <w:jc w:val="both"/>
        <w:rPr>
          <w:rFonts w:ascii="Segoe UI" w:hAnsi="Segoe UI" w:cs="Segoe UI"/>
          <w:lang w:val="ru-RU"/>
        </w:rPr>
      </w:pPr>
      <w:r w:rsidRPr="001F20A0">
        <w:rPr>
          <w:rFonts w:ascii="Segoe UI" w:hAnsi="Segoe UI" w:cs="Segoe UI"/>
          <w:lang w:val="sr-Cyrl-RS"/>
        </w:rPr>
        <w:t>Naručilac je definisao da r</w:t>
      </w:r>
      <w:r w:rsidRPr="001F20A0">
        <w:rPr>
          <w:rFonts w:ascii="Segoe UI" w:hAnsi="Segoe UI" w:cs="Segoe UI"/>
          <w:lang w:val="ru-RU"/>
        </w:rPr>
        <w:t>ok izvršenja ne može biti duži od 100 kalendarskih dana od dana kada je dobavljač primio pisani poziv Naručioca za započinjanje izrade projektne dokumentacije enterijera.</w:t>
      </w:r>
    </w:p>
    <w:p w:rsidR="009E3AB3" w:rsidRPr="001F20A0" w:rsidRDefault="009E3AB3" w:rsidP="0031516C">
      <w:pPr>
        <w:pStyle w:val="Default"/>
        <w:spacing w:line="276" w:lineRule="auto"/>
        <w:jc w:val="both"/>
        <w:rPr>
          <w:rFonts w:ascii="Segoe UI" w:hAnsi="Segoe UI" w:cs="Segoe UI"/>
          <w:lang w:val="sr-Cyrl-RS"/>
        </w:rPr>
      </w:pPr>
      <w:r w:rsidRPr="001F20A0">
        <w:rPr>
          <w:rFonts w:ascii="Segoe UI" w:hAnsi="Segoe UI" w:cs="Segoe UI"/>
          <w:lang w:val="ru-RU"/>
        </w:rPr>
        <w:t>Ukoliko ponuđač ponudi kraći rok izvršenja usluge, pri čemu se rok ne može smanjiti za više od 30 dana, b</w:t>
      </w:r>
      <w:r w:rsidRPr="001F20A0">
        <w:rPr>
          <w:rFonts w:ascii="Segoe UI" w:hAnsi="Segoe UI" w:cs="Segoe UI"/>
          <w:lang w:val="sr-Cyrl-RS"/>
        </w:rPr>
        <w:t xml:space="preserve">odovanje se vrši na sledeći način: </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nema skraćenja roka, tj. ponuđen je rok od 100 dana – 0 bodova</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skraćenje roka od jednog (1) do 10 dana -  1 bod</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skraćenje roka od 11 do 20 dana: 2 boda</w:t>
      </w: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 skraćenje roka od 21 do 30 dana: 3 boda.</w:t>
      </w:r>
    </w:p>
    <w:p w:rsidR="009E3AB3" w:rsidRPr="001F20A0" w:rsidRDefault="009E3AB3" w:rsidP="0031516C">
      <w:pPr>
        <w:spacing w:after="0" w:line="276" w:lineRule="auto"/>
        <w:jc w:val="both"/>
        <w:rPr>
          <w:rFonts w:ascii="Segoe UI" w:hAnsi="Segoe UI" w:cs="Segoe UI"/>
          <w:sz w:val="24"/>
          <w:szCs w:val="24"/>
          <w:lang w:val="sr-Cyrl-RS"/>
        </w:rPr>
      </w:pPr>
    </w:p>
    <w:p w:rsidR="009E3AB3" w:rsidRPr="001F20A0" w:rsidRDefault="009E3AB3" w:rsidP="0031516C">
      <w:p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Rok mora da se izrazi u celim danima.</w:t>
      </w:r>
    </w:p>
    <w:p w:rsidR="009E3AB3" w:rsidRPr="001F20A0" w:rsidRDefault="009E3AB3" w:rsidP="0031516C">
      <w:pPr>
        <w:spacing w:after="0" w:line="276" w:lineRule="auto"/>
        <w:jc w:val="both"/>
        <w:rPr>
          <w:rFonts w:ascii="Segoe UI" w:hAnsi="Segoe UI" w:cs="Segoe UI"/>
          <w:bCs/>
          <w:sz w:val="24"/>
          <w:szCs w:val="24"/>
          <w:lang w:val="sr-Cyrl-RS"/>
        </w:rPr>
      </w:pPr>
      <w:r w:rsidRPr="001F20A0">
        <w:rPr>
          <w:rFonts w:ascii="Segoe UI" w:hAnsi="Segoe UI" w:cs="Segoe UI"/>
          <w:bCs/>
          <w:sz w:val="24"/>
          <w:szCs w:val="24"/>
          <w:lang w:val="sr-Cyrl-RS"/>
        </w:rPr>
        <w:t>Nakon ocena ponuda po sva tri kriterijuma, naručilac će dobijene pondere sabrati, te ponuđaču koji ostvari najveći broj pondera dodeliti ugovor o javnoj nabavci.</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Default="009E3AB3"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Default="00A92C10" w:rsidP="0031516C">
      <w:pPr>
        <w:spacing w:after="0" w:line="276" w:lineRule="auto"/>
        <w:jc w:val="center"/>
        <w:rPr>
          <w:rFonts w:ascii="Segoe UI" w:eastAsia="Times New Roman" w:hAnsi="Segoe UI" w:cs="Segoe UI"/>
          <w:sz w:val="24"/>
          <w:szCs w:val="24"/>
          <w:lang w:val="sr-Cyrl-RS"/>
        </w:rPr>
      </w:pPr>
    </w:p>
    <w:p w:rsidR="00A92C10" w:rsidRPr="001F20A0" w:rsidRDefault="00A92C10"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7727CD" w:rsidRDefault="009E3AB3" w:rsidP="0031516C">
      <w:pPr>
        <w:pStyle w:val="Heading2"/>
        <w:rPr>
          <w:rStyle w:val="IntenseEmphasis"/>
          <w:rFonts w:ascii="Segoe UI" w:hAnsi="Segoe UI" w:cs="Segoe UI"/>
          <w:b/>
          <w:color w:val="00FF00"/>
          <w:sz w:val="28"/>
          <w:szCs w:val="28"/>
          <w:lang w:val="sr-Cyrl-RS"/>
        </w:rPr>
      </w:pPr>
      <w:r w:rsidRPr="007727CD">
        <w:rPr>
          <w:rStyle w:val="IntenseEmphasis"/>
          <w:rFonts w:ascii="Segoe UI" w:hAnsi="Segoe UI" w:cs="Segoe UI"/>
          <w:b/>
          <w:color w:val="00FF00"/>
          <w:sz w:val="28"/>
          <w:szCs w:val="28"/>
        </w:rPr>
        <w:lastRenderedPageBreak/>
        <w:t>VIII.</w:t>
      </w:r>
      <w:r w:rsidRPr="007727CD">
        <w:rPr>
          <w:rStyle w:val="IntenseEmphasis"/>
          <w:rFonts w:ascii="Segoe UI" w:hAnsi="Segoe UI" w:cs="Segoe UI"/>
          <w:b/>
          <w:color w:val="00FF00"/>
          <w:sz w:val="28"/>
          <w:szCs w:val="28"/>
          <w:lang w:val="sr-Cyrl-RS"/>
        </w:rPr>
        <w:t xml:space="preserve">5. </w:t>
      </w:r>
      <w:r w:rsidRPr="007727CD">
        <w:rPr>
          <w:rStyle w:val="IntenseEmphasis"/>
          <w:rFonts w:ascii="Segoe UI" w:hAnsi="Segoe UI" w:cs="Segoe UI"/>
          <w:b/>
          <w:color w:val="00FF00"/>
          <w:sz w:val="28"/>
          <w:szCs w:val="28"/>
        </w:rPr>
        <w:t xml:space="preserve"> MODEL KONKURSNE DOKUMENTACIJE ZA JAVNU NABAVKU </w:t>
      </w:r>
      <w:r w:rsidRPr="007727CD">
        <w:rPr>
          <w:rStyle w:val="IntenseEmphasis"/>
          <w:rFonts w:ascii="Segoe UI" w:hAnsi="Segoe UI" w:cs="Segoe UI"/>
          <w:b/>
          <w:color w:val="00FF00"/>
          <w:sz w:val="28"/>
          <w:szCs w:val="28"/>
          <w:lang w:val="sr-Cyrl-RS"/>
        </w:rPr>
        <w:t xml:space="preserve">INŽENjERSKIH </w:t>
      </w:r>
      <w:r w:rsidRPr="007727CD">
        <w:rPr>
          <w:rStyle w:val="IntenseEmphasis"/>
          <w:rFonts w:ascii="Segoe UI" w:hAnsi="Segoe UI" w:cs="Segoe UI"/>
          <w:b/>
          <w:color w:val="00FF00"/>
          <w:sz w:val="28"/>
          <w:szCs w:val="28"/>
        </w:rPr>
        <w:t>USL</w:t>
      </w:r>
      <w:r w:rsidRPr="007727CD">
        <w:rPr>
          <w:rStyle w:val="IntenseEmphasis"/>
          <w:rFonts w:ascii="Segoe UI" w:hAnsi="Segoe UI" w:cs="Segoe UI"/>
          <w:b/>
          <w:color w:val="00FF00"/>
          <w:sz w:val="28"/>
          <w:szCs w:val="28"/>
          <w:lang w:val="sr-Cyrl-RS"/>
        </w:rPr>
        <w:t>U</w:t>
      </w:r>
      <w:r w:rsidRPr="007727CD">
        <w:rPr>
          <w:rStyle w:val="IntenseEmphasis"/>
          <w:rFonts w:ascii="Segoe UI" w:hAnsi="Segoe UI" w:cs="Segoe UI"/>
          <w:b/>
          <w:color w:val="00FF00"/>
          <w:sz w:val="28"/>
          <w:szCs w:val="28"/>
        </w:rPr>
        <w:t>GA</w:t>
      </w:r>
      <w:r w:rsidRPr="007727CD">
        <w:rPr>
          <w:rStyle w:val="IntenseEmphasis"/>
          <w:rFonts w:ascii="Segoe UI" w:hAnsi="Segoe UI" w:cs="Segoe UI"/>
          <w:b/>
          <w:color w:val="00FF00"/>
          <w:sz w:val="28"/>
          <w:szCs w:val="28"/>
          <w:lang w:val="sr-Cyrl-RS"/>
        </w:rPr>
        <w:t xml:space="preserve"> </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uppressAutoHyphens/>
        <w:spacing w:after="0" w:line="276" w:lineRule="auto"/>
        <w:jc w:val="center"/>
        <w:rPr>
          <w:rFonts w:ascii="Segoe UI" w:eastAsia="Times New Roman" w:hAnsi="Segoe UI" w:cs="Segoe UI"/>
          <w:sz w:val="24"/>
          <w:szCs w:val="24"/>
          <w:lang w:val="sr-Cyrl-RS"/>
        </w:rPr>
      </w:pPr>
      <w:r w:rsidRPr="001F20A0">
        <w:rPr>
          <w:rFonts w:ascii="Segoe UI" w:eastAsia="Times New Roman" w:hAnsi="Segoe UI" w:cs="Segoe UI"/>
          <w:b/>
          <w:sz w:val="24"/>
          <w:szCs w:val="24"/>
          <w:lang w:val="sr-Cyrl-RS"/>
        </w:rPr>
        <w:t>OPIS PREDMETA NABAVKE</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Arial" w:hAnsi="Segoe UI" w:cs="Segoe UI"/>
          <w:sz w:val="24"/>
          <w:szCs w:val="24"/>
          <w:lang w:val="sr-Cyrl-RS"/>
        </w:rPr>
      </w:pPr>
      <w:r w:rsidRPr="001F20A0">
        <w:rPr>
          <w:rFonts w:ascii="Segoe UI" w:eastAsia="Times New Roman" w:hAnsi="Segoe UI" w:cs="Segoe UI"/>
          <w:sz w:val="24"/>
          <w:szCs w:val="24"/>
          <w:lang w:val="sr-Cyrl-RS"/>
        </w:rPr>
        <w:t>Predmet javne nabavke predstavlja usluga i</w:t>
      </w:r>
      <w:r w:rsidRPr="001F20A0">
        <w:rPr>
          <w:rFonts w:ascii="Segoe UI" w:hAnsi="Segoe UI" w:cs="Segoe UI"/>
          <w:sz w:val="24"/>
          <w:szCs w:val="24"/>
          <w:lang w:val="sr-Latn-CS"/>
        </w:rPr>
        <w:t>zrade tehničke dokumentacije za rekonstrukciju i dogradnju objekta Doma zdravlja</w:t>
      </w:r>
      <w:r w:rsidRPr="001F20A0">
        <w:rPr>
          <w:rFonts w:ascii="Segoe UI" w:hAnsi="Segoe UI" w:cs="Segoe UI"/>
          <w:sz w:val="24"/>
          <w:szCs w:val="24"/>
          <w:lang w:val="sr-Cyrl-RS"/>
        </w:rPr>
        <w:t xml:space="preserve"> i isti </w:t>
      </w:r>
      <w:r w:rsidRPr="001F20A0">
        <w:rPr>
          <w:rFonts w:ascii="Segoe UI" w:eastAsia="Arial" w:hAnsi="Segoe UI" w:cs="Segoe UI"/>
          <w:sz w:val="24"/>
          <w:szCs w:val="24"/>
        </w:rPr>
        <w:t>uključuj</w:t>
      </w:r>
      <w:r w:rsidRPr="001F20A0">
        <w:rPr>
          <w:rFonts w:ascii="Segoe UI" w:eastAsia="Arial" w:hAnsi="Segoe UI" w:cs="Segoe UI"/>
          <w:sz w:val="24"/>
          <w:szCs w:val="24"/>
          <w:lang w:val="sr-Cyrl-RS"/>
        </w:rPr>
        <w:t>e</w:t>
      </w:r>
      <w:r w:rsidRPr="001F20A0">
        <w:rPr>
          <w:rFonts w:ascii="Segoe UI" w:eastAsia="Arial" w:hAnsi="Segoe UI" w:cs="Segoe UI"/>
          <w:sz w:val="24"/>
          <w:szCs w:val="24"/>
        </w:rPr>
        <w:t xml:space="preserve"> i neophodna istraživanja lokacije, pribavljanje mišljenja, uslova, odobrenja, saglasnosti i dozvola u skladu sa zakonima i ostalim propisima i standardima Republike Srbije i izrada tehničkog dela konkursne dokumentacije potrebnog za sprovođenje postupka javn</w:t>
      </w:r>
      <w:r w:rsidRPr="001F20A0">
        <w:rPr>
          <w:rFonts w:ascii="Segoe UI" w:eastAsia="Arial" w:hAnsi="Segoe UI" w:cs="Segoe UI"/>
          <w:sz w:val="24"/>
          <w:szCs w:val="24"/>
          <w:lang w:val="sr-Cyrl-RS"/>
        </w:rPr>
        <w:t>e</w:t>
      </w:r>
      <w:r w:rsidRPr="001F20A0">
        <w:rPr>
          <w:rFonts w:ascii="Segoe UI" w:eastAsia="Arial" w:hAnsi="Segoe UI" w:cs="Segoe UI"/>
          <w:sz w:val="24"/>
          <w:szCs w:val="24"/>
        </w:rPr>
        <w:t xml:space="preserve"> nabavke za izvođenje radova na rekonstrukciji i dogradnji, kao i na spoljnom uređenju objekta Doma zdravlja</w:t>
      </w:r>
      <w:r w:rsidRPr="001F20A0">
        <w:rPr>
          <w:rFonts w:ascii="Segoe UI" w:eastAsia="Arial" w:hAnsi="Segoe UI" w:cs="Segoe UI"/>
          <w:sz w:val="24"/>
          <w:szCs w:val="24"/>
          <w:lang w:val="sr-Cyrl-RS"/>
        </w:rPr>
        <w:t>.</w:t>
      </w:r>
    </w:p>
    <w:p w:rsidR="009E3AB3" w:rsidRPr="001F20A0" w:rsidRDefault="009E3AB3" w:rsidP="0031516C">
      <w:pPr>
        <w:spacing w:after="0" w:line="276" w:lineRule="auto"/>
        <w:ind w:firstLine="720"/>
        <w:rPr>
          <w:rFonts w:ascii="Segoe UI" w:eastAsia="Arial" w:hAnsi="Segoe UI" w:cs="Segoe UI"/>
          <w:sz w:val="24"/>
          <w:szCs w:val="24"/>
        </w:rPr>
      </w:pPr>
      <w:r w:rsidRPr="001F20A0">
        <w:rPr>
          <w:rFonts w:ascii="Segoe UI" w:eastAsia="Arial" w:hAnsi="Segoe UI" w:cs="Segoe UI"/>
          <w:sz w:val="24"/>
          <w:szCs w:val="24"/>
        </w:rPr>
        <w:t>Obaveza Pružaoca usluge je da izradi i obezbedi: </w:t>
      </w:r>
    </w:p>
    <w:p w:rsidR="009E3AB3" w:rsidRPr="001F20A0" w:rsidRDefault="009E3AB3" w:rsidP="0031516C">
      <w:pPr>
        <w:pStyle w:val="ListParagraph"/>
        <w:numPr>
          <w:ilvl w:val="0"/>
          <w:numId w:val="36"/>
        </w:numPr>
        <w:spacing w:after="0" w:line="276" w:lineRule="auto"/>
        <w:jc w:val="both"/>
        <w:rPr>
          <w:rFonts w:ascii="Segoe UI" w:hAnsi="Segoe UI" w:cs="Segoe UI"/>
          <w:sz w:val="24"/>
          <w:szCs w:val="24"/>
          <w:lang w:val="sr-Cyrl-RS"/>
        </w:rPr>
      </w:pPr>
      <w:r w:rsidRPr="001F20A0">
        <w:rPr>
          <w:rFonts w:ascii="Segoe UI" w:eastAsia="Arial" w:hAnsi="Segoe UI" w:cs="Segoe UI"/>
          <w:sz w:val="24"/>
          <w:szCs w:val="24"/>
        </w:rPr>
        <w:t>Geodetske i geotehničke podloge</w:t>
      </w:r>
      <w:r w:rsidRPr="001F20A0">
        <w:rPr>
          <w:rFonts w:ascii="Segoe UI" w:eastAsia="Arial" w:hAnsi="Segoe UI" w:cs="Segoe UI"/>
          <w:sz w:val="24"/>
          <w:szCs w:val="24"/>
          <w:lang w:val="sr-Cyrl-RS"/>
        </w:rPr>
        <w:t>;</w:t>
      </w:r>
    </w:p>
    <w:p w:rsidR="009E3AB3" w:rsidRPr="001F20A0" w:rsidRDefault="009E3AB3" w:rsidP="0031516C">
      <w:pPr>
        <w:pStyle w:val="ListParagraph"/>
        <w:numPr>
          <w:ilvl w:val="0"/>
          <w:numId w:val="36"/>
        </w:numPr>
        <w:spacing w:after="0" w:line="276" w:lineRule="auto"/>
        <w:jc w:val="both"/>
        <w:rPr>
          <w:rFonts w:ascii="Segoe UI" w:hAnsi="Segoe UI" w:cs="Segoe UI"/>
          <w:sz w:val="24"/>
          <w:szCs w:val="24"/>
          <w:lang w:val="sr-Cyrl-RS"/>
        </w:rPr>
      </w:pPr>
      <w:r w:rsidRPr="001F20A0">
        <w:rPr>
          <w:rFonts w:ascii="Segoe UI" w:eastAsia="Arial" w:hAnsi="Segoe UI" w:cs="Segoe UI"/>
          <w:sz w:val="24"/>
          <w:szCs w:val="24"/>
        </w:rPr>
        <w:t>Tehničku dokumentaciju</w:t>
      </w:r>
      <w:r w:rsidRPr="001F20A0">
        <w:rPr>
          <w:rFonts w:ascii="Segoe UI" w:eastAsia="Arial" w:hAnsi="Segoe UI" w:cs="Segoe UI"/>
          <w:sz w:val="24"/>
          <w:szCs w:val="24"/>
          <w:lang w:val="sr-Cyrl-RS"/>
        </w:rPr>
        <w:t>;</w:t>
      </w:r>
    </w:p>
    <w:p w:rsidR="009E3AB3" w:rsidRPr="001F20A0" w:rsidRDefault="009E3AB3" w:rsidP="0031516C">
      <w:pPr>
        <w:pStyle w:val="ListParagraph"/>
        <w:numPr>
          <w:ilvl w:val="0"/>
          <w:numId w:val="36"/>
        </w:numPr>
        <w:spacing w:after="0" w:line="276" w:lineRule="auto"/>
        <w:jc w:val="both"/>
        <w:rPr>
          <w:rFonts w:ascii="Segoe UI" w:hAnsi="Segoe UI" w:cs="Segoe UI"/>
          <w:sz w:val="24"/>
          <w:szCs w:val="24"/>
          <w:lang w:val="sr-Cyrl-RS"/>
        </w:rPr>
      </w:pPr>
      <w:r w:rsidRPr="001F20A0">
        <w:rPr>
          <w:rFonts w:ascii="Segoe UI" w:eastAsia="Arial" w:hAnsi="Segoe UI" w:cs="Segoe UI"/>
          <w:sz w:val="24"/>
          <w:szCs w:val="24"/>
        </w:rPr>
        <w:t>Pribavljanje potrebnih mišljenja, uslova, odobrenja, saglasnosti i dozvola</w:t>
      </w:r>
      <w:r w:rsidRPr="001F20A0">
        <w:rPr>
          <w:rFonts w:ascii="Segoe UI" w:eastAsia="Arial" w:hAnsi="Segoe UI" w:cs="Segoe UI"/>
          <w:sz w:val="24"/>
          <w:szCs w:val="24"/>
          <w:lang w:val="sr-Cyrl-RS"/>
        </w:rPr>
        <w:t>;</w:t>
      </w:r>
    </w:p>
    <w:p w:rsidR="009E3AB3" w:rsidRPr="001F20A0" w:rsidRDefault="009E3AB3" w:rsidP="0031516C">
      <w:pPr>
        <w:pStyle w:val="ListParagraph"/>
        <w:numPr>
          <w:ilvl w:val="0"/>
          <w:numId w:val="36"/>
        </w:numPr>
        <w:spacing w:after="0" w:line="276" w:lineRule="auto"/>
        <w:jc w:val="both"/>
        <w:rPr>
          <w:rFonts w:ascii="Segoe UI" w:hAnsi="Segoe UI" w:cs="Segoe UI"/>
          <w:sz w:val="24"/>
          <w:szCs w:val="24"/>
          <w:lang w:val="sr-Cyrl-RS"/>
        </w:rPr>
      </w:pPr>
      <w:r w:rsidRPr="001F20A0">
        <w:rPr>
          <w:rFonts w:ascii="Segoe UI" w:eastAsia="Arial" w:hAnsi="Segoe UI" w:cs="Segoe UI"/>
          <w:sz w:val="24"/>
          <w:szCs w:val="24"/>
        </w:rPr>
        <w:t>Mesečne izveštaje</w:t>
      </w:r>
      <w:r w:rsidRPr="001F20A0">
        <w:rPr>
          <w:rFonts w:ascii="Segoe UI" w:eastAsia="Arial" w:hAnsi="Segoe UI" w:cs="Segoe UI"/>
          <w:sz w:val="24"/>
          <w:szCs w:val="24"/>
          <w:lang w:val="sr-Cyrl-RS"/>
        </w:rPr>
        <w:t>.</w:t>
      </w:r>
    </w:p>
    <w:p w:rsidR="009E3AB3" w:rsidRPr="001F20A0" w:rsidRDefault="009E3AB3" w:rsidP="0031516C">
      <w:pPr>
        <w:pBdr>
          <w:top w:val="nil"/>
          <w:left w:val="nil"/>
          <w:bottom w:val="nil"/>
          <w:right w:val="nil"/>
          <w:between w:val="nil"/>
        </w:pBdr>
        <w:spacing w:after="0" w:line="276" w:lineRule="auto"/>
        <w:ind w:firstLine="720"/>
        <w:jc w:val="both"/>
        <w:rPr>
          <w:rFonts w:ascii="Segoe UI" w:eastAsia="Quattrocento Sans" w:hAnsi="Segoe UI" w:cs="Segoe UI"/>
          <w:sz w:val="24"/>
          <w:szCs w:val="24"/>
        </w:rPr>
      </w:pPr>
      <w:r w:rsidRPr="001F20A0">
        <w:rPr>
          <w:rFonts w:ascii="Segoe UI" w:eastAsia="Arial" w:hAnsi="Segoe UI" w:cs="Segoe UI"/>
          <w:sz w:val="24"/>
          <w:szCs w:val="24"/>
          <w:lang w:val="sr-Cyrl-RS"/>
        </w:rPr>
        <w:t>Obaveza</w:t>
      </w:r>
      <w:r w:rsidRPr="001F20A0">
        <w:rPr>
          <w:rFonts w:ascii="Segoe UI" w:eastAsia="Arial" w:hAnsi="Segoe UI" w:cs="Segoe UI"/>
          <w:sz w:val="24"/>
          <w:szCs w:val="24"/>
        </w:rPr>
        <w:t xml:space="preserve"> Pružaoca usluge je da izvrši proveru statičke stabilnosti konstrukcije postojeć</w:t>
      </w:r>
      <w:r w:rsidRPr="001F20A0">
        <w:rPr>
          <w:rFonts w:ascii="Segoe UI" w:eastAsia="Quattrocento Sans" w:hAnsi="Segoe UI" w:cs="Segoe UI"/>
          <w:sz w:val="24"/>
          <w:szCs w:val="24"/>
        </w:rPr>
        <w:t>eg</w:t>
      </w:r>
      <w:r w:rsidRPr="001F20A0">
        <w:rPr>
          <w:rFonts w:ascii="Segoe UI" w:eastAsia="Arial" w:hAnsi="Segoe UI" w:cs="Segoe UI"/>
          <w:sz w:val="24"/>
          <w:szCs w:val="24"/>
        </w:rPr>
        <w:t xml:space="preserve"> objekta na kojem se interveniše i izradi projek</w:t>
      </w:r>
      <w:r w:rsidRPr="001F20A0">
        <w:rPr>
          <w:rFonts w:ascii="Segoe UI" w:eastAsia="Quattrocento Sans" w:hAnsi="Segoe UI" w:cs="Segoe UI"/>
          <w:sz w:val="24"/>
          <w:szCs w:val="24"/>
        </w:rPr>
        <w:t>at</w:t>
      </w:r>
      <w:r w:rsidRPr="001F20A0">
        <w:rPr>
          <w:rFonts w:ascii="Segoe UI" w:eastAsia="Arial" w:hAnsi="Segoe UI" w:cs="Segoe UI"/>
          <w:sz w:val="24"/>
          <w:szCs w:val="24"/>
        </w:rPr>
        <w:t xml:space="preserve"> sanacije ili ojačanja konstrukcije u slučaju potrebe. </w:t>
      </w:r>
      <w:r w:rsidRPr="001F20A0">
        <w:rPr>
          <w:rFonts w:ascii="Segoe UI" w:eastAsia="Quattrocento Sans" w:hAnsi="Segoe UI" w:cs="Segoe UI"/>
          <w:sz w:val="24"/>
          <w:szCs w:val="24"/>
        </w:rPr>
        <w:t> </w:t>
      </w:r>
    </w:p>
    <w:p w:rsidR="009E3AB3" w:rsidRPr="001F20A0" w:rsidRDefault="009E3AB3" w:rsidP="0031516C">
      <w:pPr>
        <w:spacing w:after="0" w:line="276" w:lineRule="auto"/>
        <w:ind w:firstLine="720"/>
        <w:jc w:val="both"/>
        <w:rPr>
          <w:rFonts w:ascii="Segoe UI" w:eastAsia="Arial" w:hAnsi="Segoe UI" w:cs="Segoe UI"/>
          <w:sz w:val="24"/>
          <w:szCs w:val="24"/>
        </w:rPr>
      </w:pPr>
      <w:r w:rsidRPr="001F20A0">
        <w:rPr>
          <w:rFonts w:ascii="Segoe UI" w:eastAsia="Arial" w:hAnsi="Segoe UI" w:cs="Segoe UI"/>
          <w:sz w:val="24"/>
          <w:szCs w:val="24"/>
        </w:rPr>
        <w:t>Projekat za izvođenje (PZI) mora da sadrži sve detalje neophodne za izvođenje radova. Obavezni deo Projekta za izvođenje su Sinhron planovi svih instalacija po nivoima uz prikaz svih kritičnih tačaka kroz preseke.</w:t>
      </w:r>
    </w:p>
    <w:p w:rsidR="009E3AB3" w:rsidRPr="001F20A0" w:rsidRDefault="009E3AB3" w:rsidP="0031516C">
      <w:pPr>
        <w:shd w:val="clear" w:color="auto" w:fill="FFFFFF"/>
        <w:spacing w:after="0" w:line="276" w:lineRule="auto"/>
        <w:ind w:firstLine="720"/>
        <w:jc w:val="both"/>
        <w:rPr>
          <w:rFonts w:ascii="Segoe UI" w:eastAsia="Arial" w:hAnsi="Segoe UI" w:cs="Segoe UI"/>
          <w:sz w:val="24"/>
          <w:szCs w:val="24"/>
        </w:rPr>
      </w:pPr>
      <w:r w:rsidRPr="001F20A0">
        <w:rPr>
          <w:rFonts w:ascii="Segoe UI" w:eastAsia="Arial" w:hAnsi="Segoe UI" w:cs="Segoe UI"/>
          <w:sz w:val="24"/>
          <w:szCs w:val="24"/>
        </w:rPr>
        <w:t>Tehnički deo dokumentacije potrebne za sprovođenje postupka javne nabavk</w:t>
      </w:r>
      <w:r w:rsidRPr="001F20A0">
        <w:rPr>
          <w:rFonts w:ascii="Segoe UI" w:eastAsia="Arial" w:hAnsi="Segoe UI" w:cs="Segoe UI"/>
          <w:sz w:val="24"/>
          <w:szCs w:val="24"/>
          <w:lang w:val="sr-Cyrl-RS"/>
        </w:rPr>
        <w:t>e</w:t>
      </w:r>
      <w:r w:rsidRPr="001F20A0">
        <w:rPr>
          <w:rFonts w:ascii="Segoe UI" w:eastAsia="Arial" w:hAnsi="Segoe UI" w:cs="Segoe UI"/>
          <w:sz w:val="24"/>
          <w:szCs w:val="24"/>
        </w:rPr>
        <w:t xml:space="preserve"> za izvođenje radova izrađuje se na osnovu projekta za izvođenje. Sve primedbe organa nadležnog za poslove za zaštitu od požara na tehničku dokumentaciju moraju biti implementirane u tehničke specifikacije, predmere i crteže.</w:t>
      </w:r>
    </w:p>
    <w:p w:rsidR="009E3AB3" w:rsidRPr="001F20A0" w:rsidRDefault="009E3AB3" w:rsidP="0031516C">
      <w:pPr>
        <w:pBdr>
          <w:top w:val="nil"/>
          <w:left w:val="nil"/>
          <w:bottom w:val="nil"/>
          <w:right w:val="nil"/>
          <w:between w:val="nil"/>
        </w:pBdr>
        <w:spacing w:after="0" w:line="276" w:lineRule="auto"/>
        <w:ind w:firstLine="720"/>
        <w:jc w:val="both"/>
        <w:rPr>
          <w:rFonts w:ascii="Segoe UI" w:eastAsia="Arial" w:hAnsi="Segoe UI" w:cs="Segoe UI"/>
          <w:sz w:val="24"/>
          <w:szCs w:val="24"/>
        </w:rPr>
      </w:pPr>
      <w:r w:rsidRPr="001F20A0">
        <w:rPr>
          <w:rFonts w:ascii="Segoe UI" w:eastAsia="Arial" w:hAnsi="Segoe UI" w:cs="Segoe UI"/>
          <w:sz w:val="24"/>
          <w:szCs w:val="24"/>
        </w:rPr>
        <w:t>Svi delovi projekata moraju da sadrže predmere i predračune u xlsx/xls formatu. </w:t>
      </w:r>
    </w:p>
    <w:p w:rsidR="009E3AB3" w:rsidRPr="001F20A0" w:rsidRDefault="009E3AB3" w:rsidP="0031516C">
      <w:pPr>
        <w:pBdr>
          <w:top w:val="nil"/>
          <w:left w:val="nil"/>
          <w:bottom w:val="nil"/>
          <w:right w:val="nil"/>
          <w:between w:val="nil"/>
        </w:pBdr>
        <w:spacing w:after="0" w:line="276" w:lineRule="auto"/>
        <w:ind w:firstLine="720"/>
        <w:jc w:val="both"/>
        <w:rPr>
          <w:rFonts w:ascii="Segoe UI" w:eastAsia="Arial" w:hAnsi="Segoe UI" w:cs="Segoe UI"/>
          <w:sz w:val="24"/>
          <w:szCs w:val="24"/>
        </w:rPr>
      </w:pPr>
      <w:r w:rsidRPr="001F20A0">
        <w:rPr>
          <w:rFonts w:ascii="Segoe UI" w:eastAsia="Arial" w:hAnsi="Segoe UI" w:cs="Segoe UI"/>
          <w:sz w:val="24"/>
          <w:szCs w:val="24"/>
        </w:rPr>
        <w:t>Svi projekti moraju biti međusobno usaglašeni.</w:t>
      </w:r>
    </w:p>
    <w:p w:rsidR="009E3AB3" w:rsidRPr="001F20A0" w:rsidRDefault="009E3AB3" w:rsidP="0031516C">
      <w:pPr>
        <w:pBdr>
          <w:top w:val="nil"/>
          <w:left w:val="nil"/>
          <w:bottom w:val="nil"/>
          <w:right w:val="nil"/>
          <w:between w:val="nil"/>
        </w:pBdr>
        <w:spacing w:after="0" w:line="276" w:lineRule="auto"/>
        <w:jc w:val="both"/>
        <w:rPr>
          <w:rFonts w:ascii="Segoe UI" w:eastAsia="Arial" w:hAnsi="Segoe UI" w:cs="Segoe UI"/>
          <w:sz w:val="24"/>
          <w:szCs w:val="24"/>
        </w:rPr>
      </w:pPr>
    </w:p>
    <w:p w:rsidR="009E3AB3" w:rsidRPr="001F20A0" w:rsidRDefault="009E3AB3" w:rsidP="00A92C10">
      <w:pPr>
        <w:suppressAutoHyphens/>
        <w:spacing w:line="276" w:lineRule="auto"/>
        <w:jc w:val="center"/>
        <w:rPr>
          <w:rFonts w:ascii="Segoe UI" w:hAnsi="Segoe UI" w:cs="Segoe UI"/>
          <w:b/>
          <w:sz w:val="24"/>
          <w:szCs w:val="24"/>
          <w:lang w:val="sr-Cyrl-RS"/>
        </w:rPr>
      </w:pPr>
      <w:r w:rsidRPr="001F20A0">
        <w:rPr>
          <w:rFonts w:ascii="Segoe UI" w:hAnsi="Segoe UI" w:cs="Segoe UI"/>
          <w:b/>
          <w:sz w:val="24"/>
          <w:szCs w:val="24"/>
          <w:lang w:val="sr-Cyrl-RS"/>
        </w:rPr>
        <w:t>KRITERIJUMI ZA IZBOR PRIVREDNOG SUBJEKTA</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U pogledu kriterijuma za izbor privrednog subjekta iz člana 114. ZJN, u ovom modelu konkursne dokumentacije definisani su sledeći kriterijumi:</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p>
    <w:p w:rsidR="009E3AB3" w:rsidRPr="001F20A0" w:rsidRDefault="009E3AB3" w:rsidP="0031516C">
      <w:pPr>
        <w:numPr>
          <w:ilvl w:val="0"/>
          <w:numId w:val="38"/>
        </w:numPr>
        <w:spacing w:after="0" w:line="276" w:lineRule="auto"/>
        <w:ind w:hanging="360"/>
        <w:rPr>
          <w:rFonts w:ascii="Segoe UI" w:eastAsia="Calibri" w:hAnsi="Segoe UI" w:cs="Segoe UI"/>
          <w:sz w:val="24"/>
          <w:szCs w:val="24"/>
          <w:lang w:val="sr-Latn-RS"/>
        </w:rPr>
      </w:pPr>
      <w:r w:rsidRPr="001F20A0">
        <w:rPr>
          <w:rFonts w:ascii="Segoe UI" w:eastAsia="Calibri" w:hAnsi="Segoe UI" w:cs="Segoe UI"/>
          <w:b/>
          <w:sz w:val="24"/>
          <w:szCs w:val="24"/>
          <w:lang w:val="sr-Latn-RS"/>
        </w:rPr>
        <w:lastRenderedPageBreak/>
        <w:t>Obavljanje profesionalne delatnosti</w:t>
      </w:r>
      <w:r w:rsidRPr="001F20A0">
        <w:rPr>
          <w:rFonts w:ascii="Segoe UI" w:eastAsia="Calibri" w:hAnsi="Segoe UI" w:cs="Segoe UI"/>
          <w:b/>
          <w:sz w:val="24"/>
          <w:szCs w:val="24"/>
          <w:lang w:val="sr-Cyrl-RS"/>
        </w:rPr>
        <w:t xml:space="preserve"> (član 115. ZJN)</w:t>
      </w:r>
    </w:p>
    <w:p w:rsidR="009E3AB3" w:rsidRPr="001F20A0" w:rsidRDefault="009E3AB3" w:rsidP="0031516C">
      <w:pPr>
        <w:spacing w:after="0" w:line="276" w:lineRule="auto"/>
        <w:jc w:val="both"/>
        <w:rPr>
          <w:rFonts w:ascii="Segoe UI" w:eastAsia="Calibri" w:hAnsi="Segoe UI" w:cs="Segoe UI"/>
          <w:sz w:val="24"/>
          <w:szCs w:val="24"/>
          <w:u w:val="single"/>
          <w:lang w:val="sr-Cyrl-RS"/>
        </w:rPr>
      </w:pPr>
      <w:r w:rsidRPr="001F20A0">
        <w:rPr>
          <w:rFonts w:ascii="Segoe UI" w:eastAsia="Calibri" w:hAnsi="Segoe UI" w:cs="Segoe UI"/>
          <w:sz w:val="24"/>
          <w:szCs w:val="24"/>
          <w:u w:val="single"/>
          <w:lang w:val="sr-Cyrl-RS"/>
        </w:rPr>
        <w:t>Ovlašćenje, dozvola ili članstvo</w:t>
      </w:r>
    </w:p>
    <w:p w:rsidR="009E3AB3" w:rsidRPr="001F20A0" w:rsidRDefault="009E3AB3" w:rsidP="0031516C">
      <w:pPr>
        <w:pStyle w:val="ListParagraph"/>
        <w:numPr>
          <w:ilvl w:val="0"/>
          <w:numId w:val="40"/>
        </w:numPr>
        <w:spacing w:after="0" w:line="276" w:lineRule="auto"/>
        <w:jc w:val="both"/>
        <w:rPr>
          <w:rFonts w:ascii="Segoe UI" w:eastAsia="Calibri-Bold" w:hAnsi="Segoe UI" w:cs="Segoe UI"/>
          <w:bCs/>
          <w:sz w:val="24"/>
          <w:szCs w:val="24"/>
        </w:rPr>
      </w:pPr>
      <w:r w:rsidRPr="001F20A0">
        <w:rPr>
          <w:rFonts w:ascii="Segoe UI" w:eastAsia="Calibri-Bold" w:hAnsi="Segoe UI" w:cs="Segoe UI"/>
          <w:bCs/>
          <w:sz w:val="24"/>
          <w:szCs w:val="24"/>
        </w:rPr>
        <w:t xml:space="preserve">Privredni subjekt dužan je da poseduje </w:t>
      </w:r>
      <w:r w:rsidRPr="001F20A0">
        <w:rPr>
          <w:rFonts w:ascii="Segoe UI" w:eastAsia="Calibri-Bold" w:hAnsi="Segoe UI" w:cs="Segoe UI"/>
          <w:bCs/>
          <w:sz w:val="24"/>
          <w:szCs w:val="24"/>
          <w:lang w:val="sr-Cyrl-RS"/>
        </w:rPr>
        <w:t>r</w:t>
      </w:r>
      <w:r w:rsidRPr="001F20A0">
        <w:rPr>
          <w:rFonts w:ascii="Segoe UI" w:eastAsia="Calibri-Bold" w:hAnsi="Segoe UI" w:cs="Segoe UI"/>
          <w:bCs/>
          <w:sz w:val="24"/>
          <w:szCs w:val="24"/>
        </w:rPr>
        <w:t>ešenje Ministarstva unutrašnjih poslova, kojim se privredni subjekt ovlašćuje za obavljanje poslova izrade glavnog projekta zaštite od požara</w:t>
      </w:r>
      <w:r w:rsidRPr="001F20A0">
        <w:rPr>
          <w:rFonts w:ascii="Segoe UI" w:eastAsia="Calibri-Bold" w:hAnsi="Segoe UI" w:cs="Segoe UI"/>
          <w:bCs/>
          <w:sz w:val="24"/>
          <w:szCs w:val="24"/>
          <w:lang w:val="sr-Cyrl-RS"/>
        </w:rPr>
        <w:t>;</w:t>
      </w:r>
    </w:p>
    <w:p w:rsidR="009E3AB3" w:rsidRPr="001F20A0" w:rsidRDefault="009E3AB3" w:rsidP="0031516C">
      <w:pPr>
        <w:pStyle w:val="ListParagraph"/>
        <w:numPr>
          <w:ilvl w:val="0"/>
          <w:numId w:val="40"/>
        </w:numPr>
        <w:spacing w:after="0" w:line="276" w:lineRule="auto"/>
        <w:jc w:val="both"/>
        <w:rPr>
          <w:rFonts w:ascii="Segoe UI" w:eastAsia="Calibri-Bold" w:hAnsi="Segoe UI" w:cs="Segoe UI"/>
          <w:bCs/>
          <w:sz w:val="24"/>
          <w:szCs w:val="24"/>
        </w:rPr>
      </w:pPr>
      <w:r w:rsidRPr="001F20A0">
        <w:rPr>
          <w:rFonts w:ascii="Segoe UI" w:eastAsia="Calibri-Bold" w:hAnsi="Segoe UI" w:cs="Segoe UI"/>
          <w:bCs/>
          <w:sz w:val="24"/>
          <w:szCs w:val="24"/>
        </w:rPr>
        <w:t xml:space="preserve">Privredni subjekt dužan je da poseduje </w:t>
      </w:r>
      <w:r w:rsidRPr="001F20A0">
        <w:rPr>
          <w:rFonts w:ascii="Segoe UI" w:eastAsia="Calibri-Bold" w:hAnsi="Segoe UI" w:cs="Segoe UI"/>
          <w:bCs/>
          <w:sz w:val="24"/>
          <w:szCs w:val="24"/>
          <w:lang w:val="sr-Cyrl-RS"/>
        </w:rPr>
        <w:t>r</w:t>
      </w:r>
      <w:r w:rsidRPr="001F20A0">
        <w:rPr>
          <w:rFonts w:ascii="Segoe UI" w:eastAsia="Calibri-Bold" w:hAnsi="Segoe UI" w:cs="Segoe UI"/>
          <w:bCs/>
          <w:sz w:val="24"/>
          <w:szCs w:val="24"/>
        </w:rPr>
        <w:t>ešenje Ministarstva unutrašnjih poslova, kojim se privredni subjekt ovlašćuje za obavljanje poslova projektovanja posebnih sistema i mera zaštite od požara, i to</w:t>
      </w:r>
      <w:r w:rsidRPr="001F20A0">
        <w:rPr>
          <w:rFonts w:ascii="Segoe UI" w:eastAsia="Calibri-Bold" w:hAnsi="Segoe UI" w:cs="Segoe UI"/>
          <w:bCs/>
          <w:sz w:val="24"/>
          <w:szCs w:val="24"/>
          <w:lang w:val="sr-Cyrl-RS"/>
        </w:rPr>
        <w:t xml:space="preserve"> za</w:t>
      </w:r>
      <w:r w:rsidRPr="001F20A0">
        <w:rPr>
          <w:rFonts w:ascii="Segoe UI" w:eastAsia="Calibri-Bold" w:hAnsi="Segoe UI" w:cs="Segoe UI"/>
          <w:bCs/>
          <w:sz w:val="24"/>
          <w:szCs w:val="24"/>
        </w:rPr>
        <w:t>:</w:t>
      </w:r>
    </w:p>
    <w:p w:rsidR="009E3AB3" w:rsidRPr="001F20A0" w:rsidRDefault="009E3AB3" w:rsidP="0031516C">
      <w:pPr>
        <w:pStyle w:val="ListParagraph"/>
        <w:numPr>
          <w:ilvl w:val="0"/>
          <w:numId w:val="39"/>
        </w:numPr>
        <w:spacing w:after="0" w:line="276" w:lineRule="auto"/>
        <w:ind w:left="1350"/>
        <w:jc w:val="both"/>
        <w:rPr>
          <w:rFonts w:ascii="Segoe UI" w:eastAsia="Calibri-Bold" w:hAnsi="Segoe UI" w:cs="Segoe UI"/>
          <w:bCs/>
          <w:sz w:val="24"/>
          <w:szCs w:val="24"/>
        </w:rPr>
      </w:pPr>
      <w:r w:rsidRPr="001F20A0">
        <w:rPr>
          <w:rFonts w:ascii="Segoe UI" w:eastAsia="Calibri-Bold" w:hAnsi="Segoe UI" w:cs="Segoe UI"/>
          <w:bCs/>
          <w:sz w:val="24"/>
          <w:szCs w:val="24"/>
        </w:rPr>
        <w:t xml:space="preserve">izradu projektata stabilnih sistema za gašenje požara, </w:t>
      </w:r>
    </w:p>
    <w:p w:rsidR="009E3AB3" w:rsidRPr="001F20A0" w:rsidRDefault="009E3AB3" w:rsidP="0031516C">
      <w:pPr>
        <w:pStyle w:val="ListParagraph"/>
        <w:numPr>
          <w:ilvl w:val="0"/>
          <w:numId w:val="39"/>
        </w:numPr>
        <w:spacing w:after="0" w:line="276" w:lineRule="auto"/>
        <w:ind w:left="1350"/>
        <w:jc w:val="both"/>
        <w:rPr>
          <w:rFonts w:ascii="Segoe UI" w:eastAsia="Calibri-Bold" w:hAnsi="Segoe UI" w:cs="Segoe UI"/>
          <w:bCs/>
          <w:sz w:val="24"/>
          <w:szCs w:val="24"/>
        </w:rPr>
      </w:pPr>
      <w:r w:rsidRPr="001F20A0">
        <w:rPr>
          <w:rFonts w:ascii="Segoe UI" w:eastAsia="Calibri-Bold" w:hAnsi="Segoe UI" w:cs="Segoe UI"/>
          <w:bCs/>
          <w:sz w:val="24"/>
          <w:szCs w:val="24"/>
        </w:rPr>
        <w:t xml:space="preserve">izradu projektata stabilnih sistema za dojavu požara, </w:t>
      </w:r>
    </w:p>
    <w:p w:rsidR="009E3AB3" w:rsidRPr="001F20A0" w:rsidRDefault="009E3AB3" w:rsidP="0031516C">
      <w:pPr>
        <w:pStyle w:val="ListParagraph"/>
        <w:numPr>
          <w:ilvl w:val="0"/>
          <w:numId w:val="39"/>
        </w:numPr>
        <w:spacing w:after="0" w:line="276" w:lineRule="auto"/>
        <w:ind w:left="1350"/>
        <w:jc w:val="both"/>
        <w:rPr>
          <w:rFonts w:ascii="Segoe UI" w:eastAsia="Calibri-Bold" w:hAnsi="Segoe UI" w:cs="Segoe UI"/>
          <w:bCs/>
          <w:sz w:val="24"/>
          <w:szCs w:val="24"/>
        </w:rPr>
      </w:pPr>
      <w:r w:rsidRPr="001F20A0">
        <w:rPr>
          <w:rFonts w:ascii="Segoe UI" w:eastAsia="Calibri-Bold" w:hAnsi="Segoe UI" w:cs="Segoe UI"/>
          <w:bCs/>
          <w:sz w:val="24"/>
          <w:szCs w:val="24"/>
        </w:rPr>
        <w:t>projektovanje sistema za odvođenje dima i toplote.</w:t>
      </w:r>
    </w:p>
    <w:p w:rsidR="009E3AB3" w:rsidRPr="001F20A0" w:rsidRDefault="009E3AB3" w:rsidP="0031516C">
      <w:pPr>
        <w:pStyle w:val="ListParagraph"/>
        <w:numPr>
          <w:ilvl w:val="0"/>
          <w:numId w:val="40"/>
        </w:numPr>
        <w:spacing w:after="0" w:line="276" w:lineRule="auto"/>
        <w:jc w:val="both"/>
        <w:rPr>
          <w:rFonts w:ascii="Segoe UI" w:hAnsi="Segoe UI" w:cs="Segoe UI"/>
          <w:sz w:val="24"/>
          <w:szCs w:val="24"/>
          <w:u w:val="single"/>
          <w:lang w:val="sr-Cyrl-RS"/>
        </w:rPr>
      </w:pPr>
      <w:r w:rsidRPr="001F20A0">
        <w:rPr>
          <w:rFonts w:ascii="Segoe UI" w:eastAsia="Calibri-Bold" w:hAnsi="Segoe UI" w:cs="Segoe UI"/>
          <w:bCs/>
          <w:sz w:val="24"/>
          <w:szCs w:val="24"/>
        </w:rPr>
        <w:t xml:space="preserve">Privredni subjekt dužan je da poseduje </w:t>
      </w:r>
      <w:r w:rsidRPr="001F20A0">
        <w:rPr>
          <w:rFonts w:ascii="Segoe UI" w:eastAsia="Calibri-Bold" w:hAnsi="Segoe UI" w:cs="Segoe UI"/>
          <w:bCs/>
          <w:sz w:val="24"/>
          <w:szCs w:val="24"/>
          <w:lang w:val="sr-Cyrl-RS"/>
        </w:rPr>
        <w:t>r</w:t>
      </w:r>
      <w:r w:rsidRPr="001F20A0">
        <w:rPr>
          <w:rFonts w:ascii="Segoe UI" w:eastAsia="Calibri-Bold" w:hAnsi="Segoe UI" w:cs="Segoe UI"/>
          <w:bCs/>
          <w:sz w:val="24"/>
          <w:szCs w:val="24"/>
        </w:rPr>
        <w:t xml:space="preserve">ešenje </w:t>
      </w:r>
      <w:r w:rsidRPr="001F20A0">
        <w:rPr>
          <w:rFonts w:ascii="Segoe UI" w:hAnsi="Segoe UI" w:cs="Segoe UI"/>
          <w:sz w:val="24"/>
          <w:szCs w:val="24"/>
        </w:rPr>
        <w:t xml:space="preserve">Ministarstva unutrašnjih poslova, </w:t>
      </w:r>
      <w:r w:rsidRPr="001F20A0">
        <w:rPr>
          <w:rFonts w:ascii="Segoe UI" w:eastAsia="Calibri-Bold" w:hAnsi="Segoe UI" w:cs="Segoe UI"/>
          <w:bCs/>
          <w:sz w:val="24"/>
          <w:szCs w:val="24"/>
        </w:rPr>
        <w:t>kojim</w:t>
      </w:r>
      <w:r w:rsidRPr="001F20A0">
        <w:rPr>
          <w:rFonts w:ascii="Segoe UI" w:hAnsi="Segoe UI" w:cs="Segoe UI"/>
          <w:sz w:val="24"/>
          <w:szCs w:val="24"/>
        </w:rPr>
        <w:t xml:space="preserve"> se privredni subjekt ovlašćuje za vršenje poslova projektovanja i nadzora nad izvođenjem sistema tehničke zaštite</w:t>
      </w:r>
      <w:r w:rsidRPr="001F20A0">
        <w:rPr>
          <w:rFonts w:ascii="Segoe UI" w:hAnsi="Segoe UI" w:cs="Segoe UI"/>
          <w:sz w:val="24"/>
          <w:szCs w:val="24"/>
          <w:lang w:val="sr-Cyrl-RS"/>
        </w:rPr>
        <w:t>.</w:t>
      </w:r>
    </w:p>
    <w:p w:rsidR="009E3AB3" w:rsidRPr="001F20A0" w:rsidRDefault="009E3AB3" w:rsidP="0031516C">
      <w:pPr>
        <w:pStyle w:val="ListParagraph"/>
        <w:spacing w:after="0" w:line="276" w:lineRule="auto"/>
        <w:ind w:left="1061"/>
        <w:jc w:val="both"/>
        <w:rPr>
          <w:rFonts w:ascii="Segoe UI" w:hAnsi="Segoe UI" w:cs="Segoe UI"/>
          <w:sz w:val="24"/>
          <w:szCs w:val="24"/>
          <w:u w:val="single"/>
          <w:lang w:val="sr-Cyrl-RS"/>
        </w:rPr>
      </w:pPr>
    </w:p>
    <w:p w:rsidR="009E3AB3" w:rsidRPr="001F20A0" w:rsidRDefault="009E3AB3" w:rsidP="0031516C">
      <w:pPr>
        <w:pStyle w:val="ListParagraph"/>
        <w:numPr>
          <w:ilvl w:val="0"/>
          <w:numId w:val="38"/>
        </w:numPr>
        <w:spacing w:after="0" w:line="276" w:lineRule="auto"/>
        <w:rPr>
          <w:rFonts w:ascii="Segoe UI" w:eastAsia="Calibri" w:hAnsi="Segoe UI" w:cs="Segoe UI"/>
          <w:sz w:val="24"/>
          <w:szCs w:val="24"/>
          <w:lang w:val="sr-Latn-RS"/>
        </w:rPr>
      </w:pPr>
      <w:r w:rsidRPr="001F20A0">
        <w:rPr>
          <w:rFonts w:ascii="Segoe UI" w:eastAsia="Calibri" w:hAnsi="Segoe UI" w:cs="Segoe UI"/>
          <w:b/>
          <w:sz w:val="24"/>
          <w:szCs w:val="24"/>
          <w:lang w:val="sr-Latn-RS"/>
        </w:rPr>
        <w:t>Finansijski i ekonomski kapacitet</w:t>
      </w:r>
      <w:r w:rsidRPr="001F20A0">
        <w:rPr>
          <w:rFonts w:ascii="Segoe UI" w:eastAsia="Calibri" w:hAnsi="Segoe UI" w:cs="Segoe UI"/>
          <w:b/>
          <w:sz w:val="24"/>
          <w:szCs w:val="24"/>
          <w:lang w:val="sr-Cyrl-RS"/>
        </w:rPr>
        <w:t xml:space="preserve"> (član 116. ZJN)</w:t>
      </w:r>
    </w:p>
    <w:p w:rsidR="009E3AB3" w:rsidRPr="001F20A0" w:rsidRDefault="009E3AB3" w:rsidP="0031516C">
      <w:pPr>
        <w:spacing w:after="0" w:line="276" w:lineRule="auto"/>
        <w:rPr>
          <w:rFonts w:ascii="Segoe UI" w:eastAsia="Calibri" w:hAnsi="Segoe UI" w:cs="Segoe UI"/>
          <w:sz w:val="24"/>
          <w:szCs w:val="24"/>
          <w:u w:val="single"/>
          <w:lang w:val="sr-Latn-RS"/>
        </w:rPr>
      </w:pPr>
      <w:r w:rsidRPr="001F20A0">
        <w:rPr>
          <w:rFonts w:ascii="Segoe UI" w:eastAsia="Calibri" w:hAnsi="Segoe UI" w:cs="Segoe UI"/>
          <w:b/>
          <w:sz w:val="24"/>
          <w:szCs w:val="24"/>
          <w:lang w:val="sr-Latn-RS"/>
        </w:rPr>
        <w:t xml:space="preserve"> </w:t>
      </w:r>
      <w:r w:rsidRPr="001F20A0">
        <w:rPr>
          <w:rFonts w:ascii="Segoe UI" w:eastAsia="Calibri" w:hAnsi="Segoe UI" w:cs="Segoe UI"/>
          <w:sz w:val="24"/>
          <w:szCs w:val="24"/>
          <w:u w:val="single"/>
          <w:lang w:val="sr-Latn-RS"/>
        </w:rPr>
        <w:t>Ukupni prihod</w:t>
      </w:r>
    </w:p>
    <w:p w:rsidR="009E3AB3" w:rsidRPr="001F20A0" w:rsidRDefault="009E3AB3" w:rsidP="0031516C">
      <w:pPr>
        <w:spacing w:after="0" w:line="276" w:lineRule="auto"/>
        <w:jc w:val="both"/>
        <w:rPr>
          <w:rFonts w:ascii="Segoe UI" w:eastAsia="Calibri" w:hAnsi="Segoe UI" w:cs="Segoe UI"/>
          <w:sz w:val="24"/>
          <w:szCs w:val="24"/>
          <w:lang w:val="sr-Cyrl-RS"/>
        </w:rPr>
      </w:pPr>
      <w:r w:rsidRPr="001F20A0">
        <w:rPr>
          <w:rFonts w:ascii="Segoe UI" w:eastAsia="Calibri" w:hAnsi="Segoe UI" w:cs="Segoe UI"/>
          <w:sz w:val="24"/>
          <w:szCs w:val="24"/>
          <w:lang w:val="sr-Cyrl-RS"/>
        </w:rPr>
        <w:t>Privredni subjekt mora da je u</w:t>
      </w:r>
      <w:r w:rsidRPr="001F20A0">
        <w:rPr>
          <w:rFonts w:ascii="Segoe UI" w:eastAsia="Calibri" w:hAnsi="Segoe UI" w:cs="Segoe UI"/>
          <w:sz w:val="24"/>
          <w:szCs w:val="24"/>
          <w:lang w:val="sr-Latn-RS"/>
        </w:rPr>
        <w:t xml:space="preserve"> 2021, 2022. i 2023. godin</w:t>
      </w:r>
      <w:r w:rsidRPr="001F20A0">
        <w:rPr>
          <w:rFonts w:ascii="Segoe UI" w:eastAsia="Calibri" w:hAnsi="Segoe UI" w:cs="Segoe UI"/>
          <w:sz w:val="24"/>
          <w:szCs w:val="24"/>
          <w:lang w:val="sr-Cyrl-RS"/>
        </w:rPr>
        <w:t>i ostvario ukupan prihod u iznosu od ________ dinara.</w:t>
      </w:r>
    </w:p>
    <w:p w:rsidR="009E3AB3" w:rsidRPr="001F20A0" w:rsidRDefault="009E3AB3" w:rsidP="0031516C">
      <w:pPr>
        <w:spacing w:after="0" w:line="276" w:lineRule="auto"/>
        <w:rPr>
          <w:rFonts w:ascii="Segoe UI" w:eastAsia="Calibri" w:hAnsi="Segoe UI" w:cs="Segoe UI"/>
          <w:sz w:val="24"/>
          <w:szCs w:val="24"/>
          <w:u w:val="single"/>
          <w:lang w:val="sr-Latn-RS"/>
        </w:rPr>
      </w:pPr>
      <w:r w:rsidRPr="001F20A0">
        <w:rPr>
          <w:rFonts w:ascii="Segoe UI" w:eastAsia="Calibri" w:hAnsi="Segoe UI" w:cs="Segoe UI"/>
          <w:sz w:val="24"/>
          <w:szCs w:val="24"/>
          <w:u w:val="single"/>
          <w:lang w:val="sr-Latn-RS"/>
        </w:rPr>
        <w:t>Drugi ekonomski ili finansijski uslovi</w:t>
      </w:r>
    </w:p>
    <w:p w:rsidR="009E3AB3" w:rsidRPr="001F20A0" w:rsidRDefault="009E3AB3" w:rsidP="0031516C">
      <w:pPr>
        <w:spacing w:after="0" w:line="276" w:lineRule="auto"/>
        <w:jc w:val="both"/>
        <w:rPr>
          <w:rFonts w:ascii="Segoe UI" w:eastAsia="Calibri" w:hAnsi="Segoe UI" w:cs="Segoe UI"/>
          <w:sz w:val="24"/>
          <w:szCs w:val="24"/>
          <w:lang w:val="sr-Cyrl-RS"/>
        </w:rPr>
      </w:pPr>
      <w:r w:rsidRPr="001F20A0">
        <w:rPr>
          <w:rFonts w:ascii="Segoe UI" w:eastAsia="Calibri" w:hAnsi="Segoe UI" w:cs="Segoe UI"/>
          <w:sz w:val="24"/>
          <w:szCs w:val="24"/>
          <w:lang w:val="sr-Cyrl-RS"/>
        </w:rPr>
        <w:t>Da</w:t>
      </w:r>
      <w:r w:rsidRPr="001F20A0">
        <w:rPr>
          <w:rFonts w:ascii="Segoe UI" w:eastAsia="Calibri" w:hAnsi="Segoe UI" w:cs="Segoe UI"/>
          <w:sz w:val="24"/>
          <w:szCs w:val="24"/>
        </w:rPr>
        <w:t xml:space="preserve"> </w:t>
      </w:r>
      <w:r w:rsidRPr="001F20A0">
        <w:rPr>
          <w:rFonts w:ascii="Segoe UI" w:eastAsia="Calibri" w:hAnsi="Segoe UI" w:cs="Segoe UI"/>
          <w:sz w:val="24"/>
          <w:szCs w:val="24"/>
          <w:lang w:val="sr-Latn-RS"/>
        </w:rPr>
        <w:t xml:space="preserve">račun </w:t>
      </w:r>
      <w:r w:rsidRPr="001F20A0">
        <w:rPr>
          <w:rFonts w:ascii="Segoe UI" w:eastAsia="Calibri" w:hAnsi="Segoe UI" w:cs="Segoe UI"/>
          <w:sz w:val="24"/>
          <w:szCs w:val="24"/>
          <w:lang w:val="sr-Cyrl-RS"/>
        </w:rPr>
        <w:t xml:space="preserve">privrednog subjekta </w:t>
      </w:r>
      <w:r w:rsidRPr="001F20A0">
        <w:rPr>
          <w:rFonts w:ascii="Segoe UI" w:eastAsia="Calibri" w:hAnsi="Segoe UI" w:cs="Segoe UI"/>
          <w:sz w:val="24"/>
          <w:szCs w:val="24"/>
          <w:lang w:val="sr-Latn-RS"/>
        </w:rPr>
        <w:t xml:space="preserve">nije bio blokiran </w:t>
      </w:r>
      <w:r w:rsidRPr="001F20A0">
        <w:rPr>
          <w:rFonts w:ascii="Segoe UI" w:eastAsia="Calibri" w:hAnsi="Segoe UI" w:cs="Segoe UI"/>
          <w:sz w:val="24"/>
          <w:szCs w:val="24"/>
          <w:lang w:val="sr-Cyrl-RS"/>
        </w:rPr>
        <w:t>više od 7 dana ukupno, tokom</w:t>
      </w:r>
      <w:r w:rsidRPr="001F20A0">
        <w:rPr>
          <w:rFonts w:ascii="Segoe UI" w:eastAsia="Calibri" w:hAnsi="Segoe UI" w:cs="Segoe UI"/>
          <w:sz w:val="24"/>
          <w:szCs w:val="24"/>
          <w:lang w:val="sr-Latn-RS"/>
        </w:rPr>
        <w:t xml:space="preserve"> </w:t>
      </w:r>
      <w:r w:rsidRPr="001F20A0">
        <w:rPr>
          <w:rFonts w:ascii="Segoe UI" w:eastAsia="Calibri" w:hAnsi="Segoe UI" w:cs="Segoe UI"/>
          <w:sz w:val="24"/>
          <w:szCs w:val="24"/>
          <w:lang w:val="sr-Cyrl-RS"/>
        </w:rPr>
        <w:t xml:space="preserve">perioda od </w:t>
      </w:r>
      <w:r w:rsidRPr="001F20A0">
        <w:rPr>
          <w:rFonts w:ascii="Segoe UI" w:eastAsia="Calibri" w:hAnsi="Segoe UI" w:cs="Segoe UI"/>
          <w:sz w:val="24"/>
          <w:szCs w:val="24"/>
          <w:lang w:val="sr-Latn-RS"/>
        </w:rPr>
        <w:t xml:space="preserve">poslednjih 6 meseci </w:t>
      </w:r>
      <w:r w:rsidRPr="001F20A0">
        <w:rPr>
          <w:rFonts w:ascii="Segoe UI" w:eastAsia="Calibri" w:hAnsi="Segoe UI" w:cs="Segoe UI"/>
          <w:sz w:val="24"/>
          <w:szCs w:val="24"/>
          <w:lang w:val="sr-Cyrl-RS"/>
        </w:rPr>
        <w:t>pre</w:t>
      </w:r>
      <w:r w:rsidRPr="001F20A0">
        <w:rPr>
          <w:rFonts w:ascii="Segoe UI" w:eastAsia="Calibri" w:hAnsi="Segoe UI" w:cs="Segoe UI"/>
          <w:sz w:val="24"/>
          <w:szCs w:val="24"/>
          <w:lang w:val="sr-Latn-RS"/>
        </w:rPr>
        <w:t xml:space="preserve"> isteka roka za podnošenje ponuda</w:t>
      </w:r>
      <w:r w:rsidRPr="001F20A0">
        <w:rPr>
          <w:rFonts w:ascii="Segoe UI" w:eastAsia="Calibri" w:hAnsi="Segoe UI" w:cs="Segoe UI"/>
          <w:sz w:val="24"/>
          <w:szCs w:val="24"/>
          <w:lang w:val="sr-Cyrl-RS"/>
        </w:rPr>
        <w:t>.</w:t>
      </w:r>
    </w:p>
    <w:p w:rsidR="009E3AB3" w:rsidRPr="001F20A0" w:rsidRDefault="009E3AB3" w:rsidP="0031516C">
      <w:pPr>
        <w:spacing w:after="0" w:line="276" w:lineRule="auto"/>
        <w:jc w:val="both"/>
        <w:rPr>
          <w:rFonts w:ascii="Segoe UI" w:eastAsia="Calibri" w:hAnsi="Segoe UI" w:cs="Segoe UI"/>
          <w:sz w:val="24"/>
          <w:szCs w:val="24"/>
          <w:lang w:val="sr-Cyrl-RS"/>
        </w:rPr>
      </w:pPr>
    </w:p>
    <w:p w:rsidR="009E3AB3" w:rsidRPr="001F20A0" w:rsidRDefault="009E3AB3" w:rsidP="0031516C">
      <w:pPr>
        <w:pStyle w:val="ListParagraph"/>
        <w:numPr>
          <w:ilvl w:val="0"/>
          <w:numId w:val="38"/>
        </w:numPr>
        <w:spacing w:after="0" w:line="276" w:lineRule="auto"/>
        <w:jc w:val="both"/>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t>Tehnički i stručni kapacitet (član 117. ZJN)</w:t>
      </w:r>
    </w:p>
    <w:p w:rsidR="009E3AB3" w:rsidRPr="001F20A0" w:rsidRDefault="009E3AB3" w:rsidP="0031516C">
      <w:pPr>
        <w:spacing w:after="0" w:line="276" w:lineRule="auto"/>
        <w:jc w:val="both"/>
        <w:rPr>
          <w:rFonts w:ascii="Segoe UI" w:eastAsia="Times New Roman" w:hAnsi="Segoe UI" w:cs="Segoe UI"/>
          <w:sz w:val="24"/>
          <w:szCs w:val="24"/>
          <w:u w:val="single"/>
          <w:lang w:val="sr-Cyrl-RS"/>
        </w:rPr>
      </w:pPr>
      <w:r w:rsidRPr="001F20A0">
        <w:rPr>
          <w:rFonts w:ascii="Segoe UI" w:eastAsia="Times New Roman" w:hAnsi="Segoe UI" w:cs="Segoe UI"/>
          <w:sz w:val="24"/>
          <w:szCs w:val="24"/>
          <w:u w:val="single"/>
          <w:lang w:val="sr-Cyrl-RS"/>
        </w:rPr>
        <w:t>Spisak pruženih usluga</w:t>
      </w:r>
    </w:p>
    <w:p w:rsidR="009E3AB3" w:rsidRPr="001F20A0" w:rsidRDefault="009E3AB3" w:rsidP="0031516C">
      <w:pPr>
        <w:spacing w:after="0" w:line="276" w:lineRule="auto"/>
        <w:jc w:val="both"/>
        <w:rPr>
          <w:rFonts w:ascii="Segoe UI" w:eastAsia="Calibri" w:hAnsi="Segoe UI" w:cs="Segoe UI"/>
          <w:sz w:val="24"/>
          <w:szCs w:val="24"/>
          <w:lang w:val="sr-Latn-RS"/>
        </w:rPr>
      </w:pPr>
      <w:r w:rsidRPr="001F20A0">
        <w:rPr>
          <w:rFonts w:ascii="Segoe UI" w:eastAsia="Calibri" w:hAnsi="Segoe UI" w:cs="Segoe UI"/>
          <w:sz w:val="24"/>
          <w:szCs w:val="24"/>
          <w:lang w:val="sr-Latn-RS"/>
        </w:rPr>
        <w:t>Da je privredni subjekt, u periodu od prethodn</w:t>
      </w:r>
      <w:r w:rsidRPr="001F20A0">
        <w:rPr>
          <w:rFonts w:ascii="Segoe UI" w:eastAsia="Calibri" w:hAnsi="Segoe UI" w:cs="Segoe UI"/>
          <w:sz w:val="24"/>
          <w:szCs w:val="24"/>
          <w:lang w:val="sr-Cyrl-RS"/>
        </w:rPr>
        <w:t>e</w:t>
      </w:r>
      <w:r w:rsidRPr="001F20A0">
        <w:rPr>
          <w:rFonts w:ascii="Segoe UI" w:eastAsia="Calibri" w:hAnsi="Segoe UI" w:cs="Segoe UI"/>
          <w:sz w:val="24"/>
          <w:szCs w:val="24"/>
          <w:lang w:val="sr-Latn-RS"/>
        </w:rPr>
        <w:t xml:space="preserve"> 3 (</w:t>
      </w:r>
      <w:r w:rsidRPr="001F20A0">
        <w:rPr>
          <w:rFonts w:ascii="Segoe UI" w:eastAsia="Calibri" w:hAnsi="Segoe UI" w:cs="Segoe UI"/>
          <w:sz w:val="24"/>
          <w:szCs w:val="24"/>
          <w:lang w:val="sr-Cyrl-RS"/>
        </w:rPr>
        <w:t>tri</w:t>
      </w:r>
      <w:r w:rsidRPr="001F20A0">
        <w:rPr>
          <w:rFonts w:ascii="Segoe UI" w:eastAsia="Calibri" w:hAnsi="Segoe UI" w:cs="Segoe UI"/>
          <w:sz w:val="24"/>
          <w:szCs w:val="24"/>
          <w:lang w:val="sr-Latn-RS"/>
        </w:rPr>
        <w:t xml:space="preserve">) godine od isteka roka za podnošenje ponuda, u ugovorenom </w:t>
      </w:r>
      <w:r w:rsidRPr="001F20A0">
        <w:rPr>
          <w:rFonts w:ascii="Segoe UI" w:eastAsia="Calibri" w:hAnsi="Segoe UI" w:cs="Segoe UI"/>
          <w:sz w:val="24"/>
          <w:szCs w:val="24"/>
          <w:lang w:val="sr-Cyrl-RS"/>
        </w:rPr>
        <w:t xml:space="preserve">roku i </w:t>
      </w:r>
      <w:r w:rsidRPr="001F20A0">
        <w:rPr>
          <w:rFonts w:ascii="Segoe UI" w:eastAsia="Calibri" w:hAnsi="Segoe UI" w:cs="Segoe UI"/>
          <w:sz w:val="24"/>
          <w:szCs w:val="24"/>
          <w:lang w:val="sr-Latn-RS"/>
        </w:rPr>
        <w:t xml:space="preserve">kvalitetu, pružio (realizovao) usluge izrade </w:t>
      </w:r>
      <w:r w:rsidRPr="001F20A0">
        <w:rPr>
          <w:rFonts w:ascii="Segoe UI" w:eastAsia="Calibri" w:hAnsi="Segoe UI" w:cs="Segoe UI"/>
          <w:sz w:val="24"/>
          <w:szCs w:val="24"/>
          <w:lang w:val="sr-Cyrl-RS"/>
        </w:rPr>
        <w:t>tehničke</w:t>
      </w:r>
      <w:r w:rsidRPr="001F20A0">
        <w:rPr>
          <w:rFonts w:ascii="Segoe UI" w:eastAsia="Calibri" w:hAnsi="Segoe UI" w:cs="Segoe UI"/>
          <w:sz w:val="24"/>
          <w:szCs w:val="24"/>
          <w:lang w:val="sr-Latn-RS"/>
        </w:rPr>
        <w:t xml:space="preserve"> dokumentacije za izgradnju</w:t>
      </w:r>
      <w:r w:rsidRPr="001F20A0">
        <w:rPr>
          <w:rFonts w:ascii="Segoe UI" w:eastAsia="Calibri" w:hAnsi="Segoe UI" w:cs="Segoe UI"/>
          <w:sz w:val="24"/>
          <w:szCs w:val="24"/>
          <w:lang w:val="sr-Cyrl-RS"/>
        </w:rPr>
        <w:t>, dogradnju ili rekonstrukciju</w:t>
      </w:r>
      <w:r w:rsidRPr="001F20A0">
        <w:rPr>
          <w:rFonts w:ascii="Segoe UI" w:eastAsia="Calibri" w:hAnsi="Segoe UI" w:cs="Segoe UI"/>
          <w:sz w:val="24"/>
          <w:szCs w:val="24"/>
          <w:lang w:val="sr-Latn-RS"/>
        </w:rPr>
        <w:t xml:space="preserve"> minimum 1 (jednog) objekta zdravstvene zaštite klasifikacionog broja objekta 1264 </w:t>
      </w:r>
      <w:r w:rsidRPr="001F20A0">
        <w:rPr>
          <w:rFonts w:ascii="Segoe UI" w:eastAsia="Calibri" w:hAnsi="Segoe UI" w:cs="Segoe UI"/>
          <w:sz w:val="24"/>
          <w:szCs w:val="24"/>
          <w:lang w:val="sr-Cyrl-RS"/>
        </w:rPr>
        <w:t>(bolnice i ostale zgrade za zdravstvenu zaštitu)</w:t>
      </w:r>
      <w:r w:rsidRPr="001F20A0">
        <w:rPr>
          <w:rFonts w:ascii="Segoe UI" w:eastAsia="Calibri" w:hAnsi="Segoe UI" w:cs="Segoe UI"/>
          <w:sz w:val="24"/>
          <w:szCs w:val="24"/>
          <w:lang w:val="sr-Latn-RS"/>
        </w:rPr>
        <w:t xml:space="preserve">, minimalne bruto površine _________ </w:t>
      </w:r>
      <w:r w:rsidRPr="001F20A0">
        <w:rPr>
          <w:rFonts w:ascii="Segoe UI" w:eastAsia="Calibri" w:hAnsi="Segoe UI" w:cs="Segoe UI"/>
          <w:sz w:val="24"/>
          <w:szCs w:val="24"/>
        </w:rPr>
        <w:t>m</w:t>
      </w:r>
      <w:r w:rsidRPr="001F20A0">
        <w:rPr>
          <w:rFonts w:ascii="Segoe UI" w:eastAsia="Calibri" w:hAnsi="Segoe UI" w:cs="Segoe UI"/>
          <w:sz w:val="24"/>
          <w:szCs w:val="24"/>
          <w:lang w:val="sr-Latn-RS"/>
        </w:rPr>
        <w:t xml:space="preserve">2, na osnovu koje je ishodovana Građevinska dozvola ili Rešenje o odobrenju za izvođenje radova, i </w:t>
      </w:r>
      <w:r w:rsidRPr="001F20A0">
        <w:rPr>
          <w:rFonts w:ascii="Segoe UI" w:eastAsia="Calibri" w:hAnsi="Segoe UI" w:cs="Segoe UI"/>
          <w:sz w:val="24"/>
          <w:szCs w:val="24"/>
          <w:lang w:val="sr-Cyrl-RS"/>
        </w:rPr>
        <w:t xml:space="preserve">pribaljena </w:t>
      </w:r>
      <w:r w:rsidRPr="001F20A0">
        <w:rPr>
          <w:rFonts w:ascii="Segoe UI" w:eastAsia="Calibri" w:hAnsi="Segoe UI" w:cs="Segoe UI"/>
          <w:sz w:val="24"/>
          <w:szCs w:val="24"/>
          <w:lang w:val="sr-Latn-RS"/>
        </w:rPr>
        <w:t>Saglasnost organa nadležnog za poslove zaštite od požara na tehničku dokumentaciju.</w:t>
      </w:r>
    </w:p>
    <w:p w:rsidR="00A92C10" w:rsidRDefault="00A92C10" w:rsidP="0031516C">
      <w:pPr>
        <w:spacing w:after="0" w:line="276" w:lineRule="auto"/>
        <w:jc w:val="both"/>
        <w:rPr>
          <w:rFonts w:ascii="Segoe UI" w:eastAsia="Calibri" w:hAnsi="Segoe UI" w:cs="Segoe UI"/>
          <w:sz w:val="24"/>
          <w:szCs w:val="24"/>
          <w:u w:val="single"/>
          <w:lang w:val="sr-Cyrl-RS"/>
        </w:rPr>
      </w:pPr>
    </w:p>
    <w:p w:rsidR="009E3AB3" w:rsidRPr="001F20A0" w:rsidRDefault="009E3AB3" w:rsidP="0031516C">
      <w:pPr>
        <w:spacing w:after="0" w:line="276" w:lineRule="auto"/>
        <w:jc w:val="both"/>
        <w:rPr>
          <w:rFonts w:ascii="Segoe UI" w:eastAsia="Calibri" w:hAnsi="Segoe UI" w:cs="Segoe UI"/>
          <w:sz w:val="24"/>
          <w:szCs w:val="24"/>
          <w:u w:val="single"/>
          <w:lang w:val="sr-Cyrl-RS"/>
        </w:rPr>
      </w:pPr>
      <w:r w:rsidRPr="001F20A0">
        <w:rPr>
          <w:rFonts w:ascii="Segoe UI" w:eastAsia="Calibri" w:hAnsi="Segoe UI" w:cs="Segoe UI"/>
          <w:sz w:val="24"/>
          <w:szCs w:val="24"/>
          <w:u w:val="single"/>
          <w:lang w:val="sr-Cyrl-RS"/>
        </w:rPr>
        <w:t>Obrazovne i stručne kvalifikacije</w:t>
      </w:r>
    </w:p>
    <w:p w:rsidR="009E3AB3" w:rsidRPr="001F20A0" w:rsidRDefault="009E3AB3" w:rsidP="0031516C">
      <w:pPr>
        <w:pStyle w:val="Heading4"/>
        <w:spacing w:before="0" w:line="276" w:lineRule="auto"/>
        <w:jc w:val="both"/>
        <w:rPr>
          <w:rFonts w:ascii="Segoe UI" w:eastAsia="Calibri-Bold" w:hAnsi="Segoe UI" w:cs="Segoe UI"/>
          <w:bCs/>
          <w:i w:val="0"/>
          <w:color w:val="000000" w:themeColor="text1"/>
          <w:sz w:val="24"/>
          <w:szCs w:val="24"/>
        </w:rPr>
      </w:pPr>
      <w:r w:rsidRPr="001F20A0">
        <w:rPr>
          <w:rFonts w:ascii="Segoe UI" w:eastAsia="Calibri-Bold" w:hAnsi="Segoe UI" w:cs="Segoe UI"/>
          <w:i w:val="0"/>
          <w:color w:val="000000" w:themeColor="text1"/>
          <w:sz w:val="24"/>
          <w:szCs w:val="24"/>
        </w:rPr>
        <w:lastRenderedPageBreak/>
        <w:t xml:space="preserve">Privredni subjekt </w:t>
      </w:r>
      <w:r w:rsidRPr="001F20A0">
        <w:rPr>
          <w:rFonts w:ascii="Segoe UI" w:eastAsia="Calibri-Bold" w:hAnsi="Segoe UI" w:cs="Segoe UI"/>
          <w:i w:val="0"/>
          <w:color w:val="000000" w:themeColor="text1"/>
          <w:sz w:val="24"/>
          <w:szCs w:val="24"/>
          <w:lang w:val="sr-Cyrl-RS"/>
        </w:rPr>
        <w:t>mora</w:t>
      </w:r>
      <w:r w:rsidRPr="001F20A0">
        <w:rPr>
          <w:rFonts w:ascii="Segoe UI" w:eastAsia="Calibri-Bold" w:hAnsi="Segoe UI" w:cs="Segoe UI"/>
          <w:i w:val="0"/>
          <w:color w:val="000000" w:themeColor="text1"/>
          <w:sz w:val="24"/>
          <w:szCs w:val="24"/>
        </w:rPr>
        <w:t xml:space="preserve"> da ima </w:t>
      </w:r>
      <w:r w:rsidRPr="001F20A0">
        <w:rPr>
          <w:rFonts w:ascii="Segoe UI" w:eastAsia="Calibri-Bold" w:hAnsi="Segoe UI" w:cs="Segoe UI"/>
          <w:i w:val="0"/>
          <w:color w:val="000000" w:themeColor="text1"/>
          <w:sz w:val="24"/>
          <w:szCs w:val="24"/>
          <w:lang w:val="sr-Cyrl-RS"/>
        </w:rPr>
        <w:t xml:space="preserve">sledeće </w:t>
      </w:r>
      <w:r w:rsidRPr="001F20A0">
        <w:rPr>
          <w:rFonts w:ascii="Segoe UI" w:eastAsia="Calibri-Bold" w:hAnsi="Segoe UI" w:cs="Segoe UI"/>
          <w:i w:val="0"/>
          <w:color w:val="000000" w:themeColor="text1"/>
          <w:sz w:val="24"/>
          <w:szCs w:val="24"/>
        </w:rPr>
        <w:t>zaposlene ili radno angažovan</w:t>
      </w:r>
      <w:r w:rsidRPr="001F20A0">
        <w:rPr>
          <w:rFonts w:ascii="Segoe UI" w:eastAsia="Calibri-Bold" w:hAnsi="Segoe UI" w:cs="Segoe UI"/>
          <w:i w:val="0"/>
          <w:color w:val="000000" w:themeColor="text1"/>
          <w:sz w:val="24"/>
          <w:szCs w:val="24"/>
          <w:lang w:val="sr-Cyrl-RS"/>
        </w:rPr>
        <w:t>a</w:t>
      </w:r>
      <w:r w:rsidRPr="001F20A0">
        <w:rPr>
          <w:rFonts w:ascii="Segoe UI" w:eastAsia="Calibri-Bold" w:hAnsi="Segoe UI" w:cs="Segoe UI"/>
          <w:i w:val="0"/>
          <w:color w:val="000000" w:themeColor="text1"/>
          <w:sz w:val="24"/>
          <w:szCs w:val="24"/>
        </w:rPr>
        <w:t xml:space="preserve"> </w:t>
      </w:r>
      <w:r w:rsidRPr="001F20A0">
        <w:rPr>
          <w:rFonts w:ascii="Segoe UI" w:eastAsia="Calibri-Bold" w:hAnsi="Segoe UI" w:cs="Segoe UI"/>
          <w:i w:val="0"/>
          <w:color w:val="000000" w:themeColor="text1"/>
          <w:sz w:val="24"/>
          <w:szCs w:val="24"/>
          <w:lang w:val="sr-Cyrl-RS"/>
        </w:rPr>
        <w:t>lica</w:t>
      </w:r>
      <w:r w:rsidRPr="001F20A0">
        <w:rPr>
          <w:rFonts w:ascii="Segoe UI" w:eastAsia="Calibri-Bold" w:hAnsi="Segoe UI" w:cs="Segoe UI"/>
          <w:i w:val="0"/>
          <w:color w:val="000000" w:themeColor="text1"/>
          <w:sz w:val="24"/>
          <w:szCs w:val="24"/>
        </w:rPr>
        <w:t xml:space="preserve"> koja će biti odgovorna za izvršenje ugovora: </w:t>
      </w:r>
    </w:p>
    <w:p w:rsidR="009E3AB3" w:rsidRPr="001F20A0" w:rsidRDefault="009E3AB3" w:rsidP="0031516C">
      <w:pPr>
        <w:pStyle w:val="ListParagraph"/>
        <w:numPr>
          <w:ilvl w:val="0"/>
          <w:numId w:val="43"/>
        </w:numPr>
        <w:spacing w:after="0" w:line="276" w:lineRule="auto"/>
        <w:jc w:val="both"/>
        <w:rPr>
          <w:rFonts w:ascii="Segoe UI" w:hAnsi="Segoe UI" w:cs="Segoe UI"/>
          <w:sz w:val="24"/>
          <w:szCs w:val="24"/>
        </w:rPr>
      </w:pPr>
      <w:r w:rsidRPr="001F20A0">
        <w:rPr>
          <w:rFonts w:ascii="Segoe UI" w:hAnsi="Segoe UI" w:cs="Segoe UI"/>
          <w:sz w:val="24"/>
          <w:szCs w:val="24"/>
        </w:rPr>
        <w:t>Ključnog eksperta 1</w:t>
      </w:r>
      <w:r w:rsidRPr="001F20A0">
        <w:rPr>
          <w:rFonts w:ascii="Segoe UI" w:hAnsi="Segoe UI" w:cs="Segoe UI"/>
          <w:sz w:val="24"/>
          <w:szCs w:val="24"/>
          <w:lang w:val="sr-Cyrl-RS"/>
        </w:rPr>
        <w:t>,</w:t>
      </w:r>
      <w:r w:rsidRPr="001F20A0">
        <w:rPr>
          <w:rFonts w:ascii="Segoe UI" w:hAnsi="Segoe UI" w:cs="Segoe UI"/>
          <w:sz w:val="24"/>
          <w:szCs w:val="24"/>
        </w:rPr>
        <w:t xml:space="preserve"> Diplomiranog inženjera arhitekture koji poseduju važeću licencu Inženjerske komore Srbije,</w:t>
      </w:r>
      <w:r w:rsidRPr="001F20A0">
        <w:rPr>
          <w:rFonts w:ascii="Segoe UI" w:hAnsi="Segoe UI" w:cs="Segoe UI"/>
          <w:sz w:val="24"/>
          <w:szCs w:val="24"/>
          <w:lang w:val="sr-Cyrl-RS"/>
        </w:rPr>
        <w:t xml:space="preserve"> oznake</w:t>
      </w:r>
      <w:r w:rsidRPr="001F20A0">
        <w:rPr>
          <w:rFonts w:ascii="Segoe UI" w:hAnsi="Segoe UI" w:cs="Segoe UI"/>
          <w:sz w:val="24"/>
          <w:szCs w:val="24"/>
        </w:rPr>
        <w:t xml:space="preserve"> </w:t>
      </w:r>
      <w:r w:rsidRPr="001F20A0">
        <w:rPr>
          <w:rFonts w:ascii="Segoe UI" w:hAnsi="Segoe UI" w:cs="Segoe UI"/>
          <w:sz w:val="24"/>
          <w:szCs w:val="24"/>
          <w:lang w:val="sr-Cyrl-RS"/>
        </w:rPr>
        <w:t>AP 02 (</w:t>
      </w:r>
      <w:r w:rsidRPr="001F20A0">
        <w:rPr>
          <w:rFonts w:ascii="Segoe UI" w:hAnsi="Segoe UI" w:cs="Segoe UI"/>
          <w:sz w:val="24"/>
          <w:szCs w:val="24"/>
        </w:rPr>
        <w:t>300</w:t>
      </w:r>
      <w:r w:rsidRPr="001F20A0">
        <w:rPr>
          <w:rFonts w:ascii="Segoe UI" w:hAnsi="Segoe UI" w:cs="Segoe UI"/>
          <w:sz w:val="24"/>
          <w:szCs w:val="24"/>
          <w:lang w:val="sr-Cyrl-RS"/>
        </w:rPr>
        <w:t>)</w:t>
      </w:r>
      <w:r w:rsidRPr="001F20A0">
        <w:rPr>
          <w:rFonts w:ascii="Segoe UI" w:hAnsi="Segoe UI" w:cs="Segoe UI"/>
          <w:sz w:val="24"/>
          <w:szCs w:val="24"/>
        </w:rPr>
        <w:t xml:space="preserve"> (odgovorni projektant arhitektonskih projekata)</w:t>
      </w:r>
      <w:r w:rsidRPr="001F20A0">
        <w:rPr>
          <w:rFonts w:ascii="Segoe UI" w:hAnsi="Segoe UI" w:cs="Segoe UI"/>
          <w:sz w:val="24"/>
          <w:szCs w:val="24"/>
          <w:highlight w:val="white"/>
        </w:rPr>
        <w:t>.</w:t>
      </w:r>
    </w:p>
    <w:p w:rsidR="009E3AB3" w:rsidRPr="001F20A0" w:rsidRDefault="009E3AB3" w:rsidP="0031516C">
      <w:pPr>
        <w:pStyle w:val="ListParagraph"/>
        <w:numPr>
          <w:ilvl w:val="0"/>
          <w:numId w:val="43"/>
        </w:numPr>
        <w:spacing w:after="0" w:line="276" w:lineRule="auto"/>
        <w:jc w:val="both"/>
        <w:rPr>
          <w:rFonts w:ascii="Segoe UI" w:hAnsi="Segoe UI" w:cs="Segoe UI"/>
          <w:sz w:val="24"/>
          <w:szCs w:val="24"/>
        </w:rPr>
      </w:pPr>
      <w:r w:rsidRPr="001F20A0">
        <w:rPr>
          <w:rFonts w:ascii="Segoe UI" w:hAnsi="Segoe UI" w:cs="Segoe UI"/>
          <w:sz w:val="24"/>
          <w:szCs w:val="24"/>
        </w:rPr>
        <w:t xml:space="preserve">Opšte profesionalno iskustvo: mora da poseduje </w:t>
      </w:r>
      <w:r w:rsidRPr="001F20A0">
        <w:rPr>
          <w:rFonts w:ascii="Segoe UI" w:hAnsi="Segoe UI" w:cs="Segoe UI"/>
          <w:sz w:val="24"/>
          <w:szCs w:val="24"/>
          <w:lang w:val="sr-Cyrl-RS"/>
        </w:rPr>
        <w:t>najmanje</w:t>
      </w:r>
      <w:r w:rsidRPr="001F20A0">
        <w:rPr>
          <w:rFonts w:ascii="Segoe UI" w:hAnsi="Segoe UI" w:cs="Segoe UI"/>
          <w:sz w:val="24"/>
          <w:szCs w:val="24"/>
        </w:rPr>
        <w:t xml:space="preserve"> 10 godina poslediplomskog radnog iskustva kao projektant.</w:t>
      </w:r>
    </w:p>
    <w:p w:rsidR="009E3AB3" w:rsidRPr="001F20A0" w:rsidRDefault="009E3AB3" w:rsidP="0031516C">
      <w:pPr>
        <w:pStyle w:val="ListParagraph"/>
        <w:numPr>
          <w:ilvl w:val="0"/>
          <w:numId w:val="43"/>
        </w:numPr>
        <w:spacing w:after="0" w:line="276" w:lineRule="auto"/>
        <w:jc w:val="both"/>
        <w:rPr>
          <w:rFonts w:ascii="Segoe UI" w:hAnsi="Segoe UI" w:cs="Segoe UI"/>
          <w:sz w:val="24"/>
          <w:szCs w:val="24"/>
        </w:rPr>
      </w:pPr>
      <w:r w:rsidRPr="001F20A0">
        <w:rPr>
          <w:rFonts w:ascii="Segoe UI" w:hAnsi="Segoe UI" w:cs="Segoe UI"/>
          <w:sz w:val="24"/>
          <w:szCs w:val="24"/>
        </w:rPr>
        <w:t>Ključnog eksperta 2, Diplomiranog inženjera mašins</w:t>
      </w:r>
      <w:r w:rsidRPr="001F20A0">
        <w:rPr>
          <w:rFonts w:ascii="Segoe UI" w:hAnsi="Segoe UI" w:cs="Segoe UI"/>
          <w:sz w:val="24"/>
          <w:szCs w:val="24"/>
          <w:lang w:val="sr-Cyrl-RS"/>
        </w:rPr>
        <w:t>tva</w:t>
      </w:r>
      <w:r w:rsidRPr="001F20A0">
        <w:rPr>
          <w:rFonts w:ascii="Segoe UI" w:hAnsi="Segoe UI" w:cs="Segoe UI"/>
          <w:sz w:val="24"/>
          <w:szCs w:val="24"/>
        </w:rPr>
        <w:t xml:space="preserve">, koji poseduju važeću licencu Inženjerske komore Srbije, oznake </w:t>
      </w:r>
      <w:r w:rsidRPr="001F20A0">
        <w:rPr>
          <w:rFonts w:ascii="Segoe UI" w:hAnsi="Segoe UI" w:cs="Segoe UI"/>
          <w:sz w:val="24"/>
          <w:szCs w:val="24"/>
          <w:highlight w:val="white"/>
        </w:rPr>
        <w:t>MP 06-01</w:t>
      </w:r>
      <w:r w:rsidRPr="001F20A0">
        <w:rPr>
          <w:rFonts w:ascii="Segoe UI" w:hAnsi="Segoe UI" w:cs="Segoe UI"/>
          <w:sz w:val="24"/>
          <w:szCs w:val="24"/>
          <w:lang w:val="sr-Cyrl-RS"/>
        </w:rPr>
        <w:t xml:space="preserve"> (330)</w:t>
      </w:r>
      <w:r w:rsidRPr="001F20A0">
        <w:rPr>
          <w:rFonts w:ascii="Segoe UI" w:hAnsi="Segoe UI" w:cs="Segoe UI"/>
          <w:sz w:val="24"/>
          <w:szCs w:val="24"/>
        </w:rPr>
        <w:t xml:space="preserve"> (</w:t>
      </w:r>
      <w:r w:rsidRPr="001F20A0">
        <w:rPr>
          <w:rFonts w:ascii="Segoe UI" w:hAnsi="Segoe UI" w:cs="Segoe UI"/>
          <w:sz w:val="24"/>
          <w:szCs w:val="24"/>
          <w:highlight w:val="white"/>
        </w:rPr>
        <w:t>odgovorni projektant termotehnike, termoenergetike, procesne i gasne tehnike);</w:t>
      </w:r>
    </w:p>
    <w:p w:rsidR="009E3AB3" w:rsidRPr="001F20A0" w:rsidRDefault="009E3AB3" w:rsidP="0031516C">
      <w:pPr>
        <w:pStyle w:val="ListParagraph"/>
        <w:numPr>
          <w:ilvl w:val="0"/>
          <w:numId w:val="43"/>
        </w:numPr>
        <w:tabs>
          <w:tab w:val="left" w:pos="1109"/>
        </w:tabs>
        <w:spacing w:after="0" w:line="276" w:lineRule="auto"/>
        <w:jc w:val="both"/>
        <w:rPr>
          <w:rFonts w:ascii="Segoe UI" w:hAnsi="Segoe UI" w:cs="Segoe UI"/>
          <w:sz w:val="24"/>
          <w:szCs w:val="24"/>
        </w:rPr>
      </w:pPr>
      <w:r w:rsidRPr="001F20A0">
        <w:rPr>
          <w:rFonts w:ascii="Segoe UI" w:hAnsi="Segoe UI" w:cs="Segoe UI"/>
          <w:sz w:val="24"/>
          <w:szCs w:val="24"/>
        </w:rPr>
        <w:t>Opšte profesionalno iskustvo:</w:t>
      </w:r>
      <w:r w:rsidRPr="001F20A0">
        <w:rPr>
          <w:rFonts w:ascii="Segoe UI" w:hAnsi="Segoe UI" w:cs="Segoe UI"/>
          <w:sz w:val="24"/>
          <w:szCs w:val="24"/>
          <w:lang w:val="sr-Cyrl-RS"/>
        </w:rPr>
        <w:t xml:space="preserve"> </w:t>
      </w:r>
      <w:r w:rsidRPr="001F20A0">
        <w:rPr>
          <w:rFonts w:ascii="Segoe UI" w:hAnsi="Segoe UI" w:cs="Segoe UI"/>
          <w:sz w:val="24"/>
          <w:szCs w:val="24"/>
        </w:rPr>
        <w:t xml:space="preserve">mora da poseduje </w:t>
      </w:r>
      <w:r w:rsidRPr="001F20A0">
        <w:rPr>
          <w:rFonts w:ascii="Segoe UI" w:hAnsi="Segoe UI" w:cs="Segoe UI"/>
          <w:sz w:val="24"/>
          <w:szCs w:val="24"/>
          <w:lang w:val="sr-Cyrl-RS"/>
        </w:rPr>
        <w:t>najmanje</w:t>
      </w:r>
      <w:r w:rsidRPr="001F20A0">
        <w:rPr>
          <w:rFonts w:ascii="Segoe UI" w:hAnsi="Segoe UI" w:cs="Segoe UI"/>
          <w:sz w:val="24"/>
          <w:szCs w:val="24"/>
        </w:rPr>
        <w:t xml:space="preserve"> 7 godina poslediplomskog radnog iskustva kao projektant;</w:t>
      </w:r>
    </w:p>
    <w:p w:rsidR="009E3AB3" w:rsidRPr="001F20A0" w:rsidRDefault="009E3AB3" w:rsidP="0031516C">
      <w:pPr>
        <w:pStyle w:val="ListParagraph"/>
        <w:numPr>
          <w:ilvl w:val="0"/>
          <w:numId w:val="43"/>
        </w:numPr>
        <w:spacing w:after="0" w:line="276" w:lineRule="auto"/>
        <w:jc w:val="both"/>
        <w:rPr>
          <w:rFonts w:ascii="Segoe UI" w:hAnsi="Segoe UI" w:cs="Segoe UI"/>
          <w:sz w:val="24"/>
          <w:szCs w:val="24"/>
        </w:rPr>
      </w:pPr>
      <w:r w:rsidRPr="001F20A0">
        <w:rPr>
          <w:rFonts w:ascii="Segoe UI" w:hAnsi="Segoe UI" w:cs="Segoe UI"/>
          <w:sz w:val="24"/>
          <w:szCs w:val="24"/>
        </w:rPr>
        <w:t xml:space="preserve">Ključnog eksperta 3, Diplomiranog inženjera elektrotehnike, koji poseduju važeću licencu Inženjerske komore Srbije, oznake EP 05-01 </w:t>
      </w:r>
      <w:r w:rsidRPr="001F20A0">
        <w:rPr>
          <w:rFonts w:ascii="Segoe UI" w:hAnsi="Segoe UI" w:cs="Segoe UI"/>
          <w:sz w:val="24"/>
          <w:szCs w:val="24"/>
          <w:lang w:val="sr-Cyrl-RS"/>
        </w:rPr>
        <w:t>(</w:t>
      </w:r>
      <w:r w:rsidRPr="001F20A0">
        <w:rPr>
          <w:rFonts w:ascii="Segoe UI" w:hAnsi="Segoe UI" w:cs="Segoe UI"/>
          <w:sz w:val="24"/>
          <w:szCs w:val="24"/>
        </w:rPr>
        <w:t>350</w:t>
      </w:r>
      <w:r w:rsidRPr="001F20A0">
        <w:rPr>
          <w:rFonts w:ascii="Segoe UI" w:hAnsi="Segoe UI" w:cs="Segoe UI"/>
          <w:sz w:val="24"/>
          <w:szCs w:val="24"/>
          <w:lang w:val="sr-Cyrl-RS"/>
        </w:rPr>
        <w:t>)</w:t>
      </w:r>
      <w:r w:rsidRPr="001F20A0">
        <w:rPr>
          <w:rFonts w:ascii="Segoe UI" w:hAnsi="Segoe UI" w:cs="Segoe UI"/>
          <w:sz w:val="24"/>
          <w:szCs w:val="24"/>
        </w:rPr>
        <w:t xml:space="preserve"> (odgovorni projektant elektroenergetskih instalacija niskog i srednjeg napona);</w:t>
      </w:r>
    </w:p>
    <w:p w:rsidR="009E3AB3" w:rsidRPr="001F20A0" w:rsidRDefault="009E3AB3" w:rsidP="0031516C">
      <w:pPr>
        <w:pStyle w:val="ListParagraph"/>
        <w:numPr>
          <w:ilvl w:val="0"/>
          <w:numId w:val="43"/>
        </w:numPr>
        <w:spacing w:after="0" w:line="276" w:lineRule="auto"/>
        <w:jc w:val="both"/>
        <w:rPr>
          <w:rFonts w:ascii="Segoe UI" w:hAnsi="Segoe UI" w:cs="Segoe UI"/>
          <w:sz w:val="24"/>
          <w:szCs w:val="24"/>
        </w:rPr>
      </w:pPr>
      <w:r w:rsidRPr="001F20A0">
        <w:rPr>
          <w:rFonts w:ascii="Segoe UI" w:hAnsi="Segoe UI" w:cs="Segoe UI"/>
          <w:sz w:val="24"/>
          <w:szCs w:val="24"/>
        </w:rPr>
        <w:t>Opšte profesionalno iskustvo:</w:t>
      </w:r>
      <w:r w:rsidRPr="001F20A0">
        <w:rPr>
          <w:rFonts w:ascii="Segoe UI" w:hAnsi="Segoe UI" w:cs="Segoe UI"/>
          <w:sz w:val="24"/>
          <w:szCs w:val="24"/>
          <w:lang w:val="sr-Cyrl-RS"/>
        </w:rPr>
        <w:t xml:space="preserve"> </w:t>
      </w:r>
      <w:r w:rsidRPr="001F20A0">
        <w:rPr>
          <w:rFonts w:ascii="Segoe UI" w:hAnsi="Segoe UI" w:cs="Segoe UI"/>
          <w:sz w:val="24"/>
          <w:szCs w:val="24"/>
        </w:rPr>
        <w:t xml:space="preserve">mora da poseduje </w:t>
      </w:r>
      <w:r w:rsidRPr="001F20A0">
        <w:rPr>
          <w:rFonts w:ascii="Segoe UI" w:hAnsi="Segoe UI" w:cs="Segoe UI"/>
          <w:sz w:val="24"/>
          <w:szCs w:val="24"/>
          <w:lang w:val="sr-Cyrl-RS"/>
        </w:rPr>
        <w:t>najmanje</w:t>
      </w:r>
      <w:r w:rsidRPr="001F20A0">
        <w:rPr>
          <w:rFonts w:ascii="Segoe UI" w:hAnsi="Segoe UI" w:cs="Segoe UI"/>
          <w:sz w:val="24"/>
          <w:szCs w:val="24"/>
        </w:rPr>
        <w:t xml:space="preserve"> 7 godina poslediplomskog radnog iskustva kao projektant;</w:t>
      </w:r>
    </w:p>
    <w:p w:rsidR="009E3AB3" w:rsidRPr="001F20A0" w:rsidRDefault="009E3AB3" w:rsidP="0031516C">
      <w:pPr>
        <w:pStyle w:val="ListParagraph"/>
        <w:numPr>
          <w:ilvl w:val="0"/>
          <w:numId w:val="43"/>
        </w:numPr>
        <w:spacing w:after="0" w:line="276" w:lineRule="auto"/>
        <w:jc w:val="both"/>
        <w:rPr>
          <w:rFonts w:ascii="Segoe UI" w:hAnsi="Segoe UI" w:cs="Segoe UI"/>
          <w:sz w:val="24"/>
          <w:szCs w:val="24"/>
        </w:rPr>
      </w:pPr>
      <w:r w:rsidRPr="001F20A0">
        <w:rPr>
          <w:rFonts w:ascii="Segoe UI" w:hAnsi="Segoe UI" w:cs="Segoe UI"/>
          <w:sz w:val="24"/>
          <w:szCs w:val="24"/>
        </w:rPr>
        <w:t xml:space="preserve">Ključnog eksperta 4, Diplomiranog inženjera elektrotehnike, koji poseduju važeću licencu Inženjerske komore Srbije, oznake </w:t>
      </w:r>
      <w:r w:rsidRPr="001F20A0">
        <w:rPr>
          <w:rFonts w:ascii="Segoe UI" w:hAnsi="Segoe UI" w:cs="Segoe UI"/>
          <w:sz w:val="24"/>
          <w:szCs w:val="24"/>
          <w:highlight w:val="white"/>
        </w:rPr>
        <w:t xml:space="preserve">EP 05-03 </w:t>
      </w:r>
      <w:r w:rsidRPr="001F20A0">
        <w:rPr>
          <w:rFonts w:ascii="Segoe UI" w:hAnsi="Segoe UI" w:cs="Segoe UI"/>
          <w:sz w:val="24"/>
          <w:szCs w:val="24"/>
          <w:lang w:val="sr-Cyrl-RS"/>
        </w:rPr>
        <w:t>(</w:t>
      </w:r>
      <w:r w:rsidRPr="001F20A0">
        <w:rPr>
          <w:rFonts w:ascii="Segoe UI" w:hAnsi="Segoe UI" w:cs="Segoe UI"/>
          <w:sz w:val="24"/>
          <w:szCs w:val="24"/>
        </w:rPr>
        <w:t>353</w:t>
      </w:r>
      <w:r w:rsidRPr="001F20A0">
        <w:rPr>
          <w:rFonts w:ascii="Segoe UI" w:hAnsi="Segoe UI" w:cs="Segoe UI"/>
          <w:sz w:val="24"/>
          <w:szCs w:val="24"/>
          <w:lang w:val="sr-Cyrl-RS"/>
        </w:rPr>
        <w:t>)</w:t>
      </w:r>
      <w:r w:rsidRPr="001F20A0">
        <w:rPr>
          <w:rFonts w:ascii="Segoe UI" w:hAnsi="Segoe UI" w:cs="Segoe UI"/>
          <w:sz w:val="24"/>
          <w:szCs w:val="24"/>
        </w:rPr>
        <w:t xml:space="preserve"> (</w:t>
      </w:r>
      <w:r w:rsidRPr="001F20A0">
        <w:rPr>
          <w:rFonts w:ascii="Segoe UI" w:hAnsi="Segoe UI" w:cs="Segoe UI"/>
          <w:sz w:val="24"/>
          <w:szCs w:val="24"/>
          <w:highlight w:val="white"/>
        </w:rPr>
        <w:t>odgovorni projektant telekomunikacionih mreža i sistema);</w:t>
      </w:r>
    </w:p>
    <w:p w:rsidR="009E3AB3" w:rsidRPr="001F20A0" w:rsidRDefault="009E3AB3" w:rsidP="0031516C">
      <w:pPr>
        <w:pStyle w:val="ListParagraph"/>
        <w:numPr>
          <w:ilvl w:val="0"/>
          <w:numId w:val="43"/>
        </w:numPr>
        <w:tabs>
          <w:tab w:val="left" w:pos="1109"/>
        </w:tabs>
        <w:spacing w:after="0" w:line="276" w:lineRule="auto"/>
        <w:jc w:val="both"/>
        <w:rPr>
          <w:rFonts w:ascii="Segoe UI" w:hAnsi="Segoe UI" w:cs="Segoe UI"/>
          <w:sz w:val="24"/>
          <w:szCs w:val="24"/>
        </w:rPr>
      </w:pPr>
      <w:r w:rsidRPr="001F20A0">
        <w:rPr>
          <w:rFonts w:ascii="Segoe UI" w:hAnsi="Segoe UI" w:cs="Segoe UI"/>
          <w:sz w:val="24"/>
          <w:szCs w:val="24"/>
        </w:rPr>
        <w:t>Opšte profesionalno iskustvo:</w:t>
      </w:r>
      <w:r w:rsidRPr="001F20A0">
        <w:rPr>
          <w:rFonts w:ascii="Segoe UI" w:hAnsi="Segoe UI" w:cs="Segoe UI"/>
          <w:sz w:val="24"/>
          <w:szCs w:val="24"/>
          <w:lang w:val="sr-Cyrl-RS"/>
        </w:rPr>
        <w:t xml:space="preserve"> </w:t>
      </w:r>
      <w:r w:rsidRPr="001F20A0">
        <w:rPr>
          <w:rFonts w:ascii="Segoe UI" w:hAnsi="Segoe UI" w:cs="Segoe UI"/>
          <w:sz w:val="24"/>
          <w:szCs w:val="24"/>
        </w:rPr>
        <w:t xml:space="preserve">mora da poseduje </w:t>
      </w:r>
      <w:r w:rsidRPr="001F20A0">
        <w:rPr>
          <w:rFonts w:ascii="Segoe UI" w:hAnsi="Segoe UI" w:cs="Segoe UI"/>
          <w:sz w:val="24"/>
          <w:szCs w:val="24"/>
          <w:lang w:val="sr-Cyrl-RS"/>
        </w:rPr>
        <w:t>najmanje</w:t>
      </w:r>
      <w:r w:rsidRPr="001F20A0">
        <w:rPr>
          <w:rFonts w:ascii="Segoe UI" w:hAnsi="Segoe UI" w:cs="Segoe UI"/>
          <w:sz w:val="24"/>
          <w:szCs w:val="24"/>
        </w:rPr>
        <w:t xml:space="preserve"> 7 godina poslediplomskog radnog iskustva kao projektant;</w:t>
      </w:r>
    </w:p>
    <w:p w:rsidR="009E3AB3" w:rsidRPr="001F20A0" w:rsidRDefault="009E3AB3" w:rsidP="0031516C">
      <w:pPr>
        <w:pStyle w:val="ListParagraph"/>
        <w:numPr>
          <w:ilvl w:val="0"/>
          <w:numId w:val="43"/>
        </w:numPr>
        <w:spacing w:after="0" w:line="276" w:lineRule="auto"/>
        <w:jc w:val="both"/>
        <w:rPr>
          <w:rFonts w:ascii="Segoe UI" w:hAnsi="Segoe UI" w:cs="Segoe UI"/>
          <w:sz w:val="24"/>
          <w:szCs w:val="24"/>
        </w:rPr>
      </w:pPr>
      <w:r w:rsidRPr="001F20A0">
        <w:rPr>
          <w:rFonts w:ascii="Segoe UI" w:hAnsi="Segoe UI" w:cs="Segoe UI"/>
          <w:sz w:val="24"/>
          <w:szCs w:val="24"/>
        </w:rPr>
        <w:t xml:space="preserve">Ključnog eksperta 5, Diplomiranog građevinskog inženjera, koji poseduju važeću licencu Inženjerske komore Srbije, </w:t>
      </w:r>
      <w:r w:rsidRPr="001F20A0">
        <w:rPr>
          <w:rFonts w:ascii="Segoe UI" w:hAnsi="Segoe UI" w:cs="Segoe UI"/>
          <w:sz w:val="24"/>
          <w:szCs w:val="24"/>
          <w:lang w:val="sr-Cyrl-RS"/>
        </w:rPr>
        <w:t>oznake</w:t>
      </w:r>
      <w:r w:rsidRPr="001F20A0">
        <w:rPr>
          <w:rFonts w:ascii="Segoe UI" w:hAnsi="Segoe UI" w:cs="Segoe UI"/>
          <w:sz w:val="24"/>
          <w:szCs w:val="24"/>
        </w:rPr>
        <w:t xml:space="preserve"> GP 04-01</w:t>
      </w:r>
      <w:r w:rsidRPr="001F20A0">
        <w:rPr>
          <w:rFonts w:ascii="Segoe UI" w:hAnsi="Segoe UI" w:cs="Segoe UI"/>
          <w:sz w:val="24"/>
          <w:szCs w:val="24"/>
          <w:lang w:val="sr-Cyrl-RS"/>
        </w:rPr>
        <w:t xml:space="preserve"> (</w:t>
      </w:r>
      <w:r w:rsidRPr="001F20A0">
        <w:rPr>
          <w:rFonts w:ascii="Segoe UI" w:hAnsi="Segoe UI" w:cs="Segoe UI"/>
          <w:sz w:val="24"/>
          <w:szCs w:val="24"/>
        </w:rPr>
        <w:t>310</w:t>
      </w:r>
      <w:r w:rsidRPr="001F20A0">
        <w:rPr>
          <w:rFonts w:ascii="Segoe UI" w:hAnsi="Segoe UI" w:cs="Segoe UI"/>
          <w:sz w:val="24"/>
          <w:szCs w:val="24"/>
          <w:lang w:val="sr-Cyrl-RS"/>
        </w:rPr>
        <w:t>)</w:t>
      </w:r>
      <w:r w:rsidRPr="001F20A0">
        <w:rPr>
          <w:rFonts w:ascii="Segoe UI" w:hAnsi="Segoe UI" w:cs="Segoe UI"/>
          <w:sz w:val="24"/>
          <w:szCs w:val="24"/>
        </w:rPr>
        <w:t xml:space="preserve"> (odgovorni projektant građevinskih konstrukcija objekata visokogradnje, niskogradnje i hidrogradnje);</w:t>
      </w:r>
    </w:p>
    <w:p w:rsidR="009E3AB3" w:rsidRPr="001F20A0" w:rsidRDefault="009E3AB3" w:rsidP="0031516C">
      <w:pPr>
        <w:pStyle w:val="ListParagraph"/>
        <w:numPr>
          <w:ilvl w:val="0"/>
          <w:numId w:val="43"/>
        </w:numPr>
        <w:tabs>
          <w:tab w:val="left" w:pos="1109"/>
        </w:tabs>
        <w:spacing w:after="0" w:line="276" w:lineRule="auto"/>
        <w:jc w:val="both"/>
        <w:rPr>
          <w:rFonts w:ascii="Segoe UI" w:hAnsi="Segoe UI" w:cs="Segoe UI"/>
          <w:sz w:val="24"/>
          <w:szCs w:val="24"/>
        </w:rPr>
      </w:pPr>
      <w:r w:rsidRPr="001F20A0">
        <w:rPr>
          <w:rFonts w:ascii="Segoe UI" w:hAnsi="Segoe UI" w:cs="Segoe UI"/>
          <w:sz w:val="24"/>
          <w:szCs w:val="24"/>
        </w:rPr>
        <w:t>Opšte profesionalno iskustvo:</w:t>
      </w:r>
      <w:r w:rsidRPr="001F20A0">
        <w:rPr>
          <w:rFonts w:ascii="Segoe UI" w:hAnsi="Segoe UI" w:cs="Segoe UI"/>
          <w:sz w:val="24"/>
          <w:szCs w:val="24"/>
          <w:lang w:val="sr-Cyrl-RS"/>
        </w:rPr>
        <w:t xml:space="preserve"> </w:t>
      </w:r>
      <w:r w:rsidRPr="001F20A0">
        <w:rPr>
          <w:rFonts w:ascii="Segoe UI" w:hAnsi="Segoe UI" w:cs="Segoe UI"/>
          <w:sz w:val="24"/>
          <w:szCs w:val="24"/>
        </w:rPr>
        <w:t xml:space="preserve">mora da poseduje </w:t>
      </w:r>
      <w:r w:rsidRPr="001F20A0">
        <w:rPr>
          <w:rFonts w:ascii="Segoe UI" w:hAnsi="Segoe UI" w:cs="Segoe UI"/>
          <w:sz w:val="24"/>
          <w:szCs w:val="24"/>
          <w:lang w:val="sr-Cyrl-RS"/>
        </w:rPr>
        <w:t>najmanje</w:t>
      </w:r>
      <w:r w:rsidRPr="001F20A0">
        <w:rPr>
          <w:rFonts w:ascii="Segoe UI" w:hAnsi="Segoe UI" w:cs="Segoe UI"/>
          <w:sz w:val="24"/>
          <w:szCs w:val="24"/>
        </w:rPr>
        <w:t xml:space="preserve"> 7 godina poslediplomskog radnog iskustva kao projektant;</w:t>
      </w:r>
    </w:p>
    <w:p w:rsidR="009E3AB3" w:rsidRPr="001F20A0" w:rsidRDefault="009E3AB3" w:rsidP="0031516C">
      <w:pPr>
        <w:pStyle w:val="ListParagraph"/>
        <w:numPr>
          <w:ilvl w:val="0"/>
          <w:numId w:val="43"/>
        </w:numPr>
        <w:spacing w:after="0" w:line="276" w:lineRule="auto"/>
        <w:jc w:val="both"/>
        <w:rPr>
          <w:rFonts w:ascii="Segoe UI" w:hAnsi="Segoe UI" w:cs="Segoe UI"/>
          <w:sz w:val="24"/>
          <w:szCs w:val="24"/>
          <w:lang w:val="sr-Cyrl-RS"/>
        </w:rPr>
      </w:pPr>
      <w:r w:rsidRPr="001F20A0">
        <w:rPr>
          <w:rFonts w:ascii="Segoe UI" w:hAnsi="Segoe UI" w:cs="Segoe UI"/>
          <w:sz w:val="24"/>
          <w:szCs w:val="24"/>
          <w:lang w:val="sr-Cyrl-RS"/>
        </w:rPr>
        <w:t>Diplomiranog</w:t>
      </w:r>
      <w:r w:rsidRPr="001F20A0">
        <w:rPr>
          <w:rFonts w:ascii="Segoe UI" w:hAnsi="Segoe UI" w:cs="Segoe UI"/>
          <w:sz w:val="24"/>
          <w:szCs w:val="24"/>
        </w:rPr>
        <w:t xml:space="preserve"> inženjer</w:t>
      </w:r>
      <w:r w:rsidRPr="001F20A0">
        <w:rPr>
          <w:rFonts w:ascii="Segoe UI" w:hAnsi="Segoe UI" w:cs="Segoe UI"/>
          <w:sz w:val="24"/>
          <w:szCs w:val="24"/>
          <w:lang w:val="sr-Cyrl-RS"/>
        </w:rPr>
        <w:t>a</w:t>
      </w:r>
      <w:r w:rsidRPr="001F20A0">
        <w:rPr>
          <w:rFonts w:ascii="Segoe UI" w:hAnsi="Segoe UI" w:cs="Segoe UI"/>
          <w:sz w:val="24"/>
          <w:szCs w:val="24"/>
        </w:rPr>
        <w:t xml:space="preserve"> energetske efikasnosti</w:t>
      </w:r>
      <w:r w:rsidRPr="001F20A0">
        <w:rPr>
          <w:rFonts w:ascii="Segoe UI" w:hAnsi="Segoe UI" w:cs="Segoe UI"/>
          <w:sz w:val="24"/>
          <w:szCs w:val="24"/>
          <w:lang w:val="sr-Cyrl-RS"/>
        </w:rPr>
        <w:t>,</w:t>
      </w:r>
      <w:r w:rsidRPr="001F20A0">
        <w:rPr>
          <w:rFonts w:ascii="Segoe UI" w:hAnsi="Segoe UI" w:cs="Segoe UI"/>
          <w:sz w:val="24"/>
          <w:szCs w:val="24"/>
        </w:rPr>
        <w:t xml:space="preserve"> koji poseduju važeću licencu Inženjerske komore Srbije, </w:t>
      </w:r>
      <w:r w:rsidRPr="001F20A0">
        <w:rPr>
          <w:rFonts w:ascii="Segoe UI" w:hAnsi="Segoe UI" w:cs="Segoe UI"/>
          <w:sz w:val="24"/>
          <w:szCs w:val="24"/>
          <w:lang w:val="sr-Cyrl-RS"/>
        </w:rPr>
        <w:t>oznake</w:t>
      </w:r>
      <w:r w:rsidRPr="001F20A0">
        <w:rPr>
          <w:rFonts w:ascii="Segoe UI" w:hAnsi="Segoe UI" w:cs="Segoe UI"/>
          <w:sz w:val="24"/>
          <w:szCs w:val="24"/>
        </w:rPr>
        <w:t xml:space="preserve"> EE 12-01 (381) (odgovorni inženjer za energetsku efikasnost zgrada)</w:t>
      </w:r>
      <w:r w:rsidRPr="001F20A0">
        <w:rPr>
          <w:rFonts w:ascii="Segoe UI" w:hAnsi="Segoe UI" w:cs="Segoe UI"/>
          <w:sz w:val="24"/>
          <w:szCs w:val="24"/>
          <w:lang w:val="sr-Cyrl-RS"/>
        </w:rPr>
        <w:t xml:space="preserve">. </w:t>
      </w:r>
    </w:p>
    <w:p w:rsidR="009E3AB3" w:rsidRDefault="009E3AB3" w:rsidP="0031516C">
      <w:pPr>
        <w:pStyle w:val="ListParagraph"/>
        <w:spacing w:after="0" w:line="276" w:lineRule="auto"/>
        <w:jc w:val="both"/>
        <w:rPr>
          <w:rFonts w:ascii="Segoe UI" w:hAnsi="Segoe UI" w:cs="Segoe UI"/>
          <w:sz w:val="24"/>
          <w:szCs w:val="24"/>
          <w:lang w:val="sr-Cyrl-RS"/>
        </w:rPr>
      </w:pPr>
    </w:p>
    <w:p w:rsidR="00A92C10" w:rsidRDefault="00A92C10" w:rsidP="0031516C">
      <w:pPr>
        <w:pStyle w:val="ListParagraph"/>
        <w:spacing w:after="0" w:line="276" w:lineRule="auto"/>
        <w:jc w:val="both"/>
        <w:rPr>
          <w:rFonts w:ascii="Segoe UI" w:hAnsi="Segoe UI" w:cs="Segoe UI"/>
          <w:sz w:val="24"/>
          <w:szCs w:val="24"/>
          <w:lang w:val="sr-Cyrl-RS"/>
        </w:rPr>
      </w:pPr>
    </w:p>
    <w:p w:rsidR="00A92C10" w:rsidRDefault="00A92C10" w:rsidP="0031516C">
      <w:pPr>
        <w:pStyle w:val="ListParagraph"/>
        <w:spacing w:after="0" w:line="276" w:lineRule="auto"/>
        <w:jc w:val="both"/>
        <w:rPr>
          <w:rFonts w:ascii="Segoe UI" w:hAnsi="Segoe UI" w:cs="Segoe UI"/>
          <w:sz w:val="24"/>
          <w:szCs w:val="24"/>
          <w:lang w:val="sr-Cyrl-RS"/>
        </w:rPr>
      </w:pPr>
    </w:p>
    <w:p w:rsidR="00A92C10" w:rsidRDefault="00A92C10" w:rsidP="0031516C">
      <w:pPr>
        <w:pStyle w:val="ListParagraph"/>
        <w:spacing w:after="0" w:line="276" w:lineRule="auto"/>
        <w:jc w:val="both"/>
        <w:rPr>
          <w:rFonts w:ascii="Segoe UI" w:hAnsi="Segoe UI" w:cs="Segoe UI"/>
          <w:sz w:val="24"/>
          <w:szCs w:val="24"/>
          <w:lang w:val="sr-Cyrl-RS"/>
        </w:rPr>
      </w:pPr>
    </w:p>
    <w:p w:rsidR="00A92C10" w:rsidRPr="001F20A0" w:rsidRDefault="00A92C10" w:rsidP="0031516C">
      <w:pPr>
        <w:pStyle w:val="ListParagraph"/>
        <w:spacing w:after="0" w:line="276" w:lineRule="auto"/>
        <w:jc w:val="both"/>
        <w:rPr>
          <w:rFonts w:ascii="Segoe UI" w:hAnsi="Segoe UI" w:cs="Segoe UI"/>
          <w:sz w:val="24"/>
          <w:szCs w:val="24"/>
          <w:lang w:val="sr-Cyrl-RS"/>
        </w:rPr>
      </w:pPr>
    </w:p>
    <w:p w:rsidR="009E3AB3" w:rsidRPr="001F20A0" w:rsidRDefault="009E3AB3" w:rsidP="00A92C10">
      <w:pPr>
        <w:spacing w:line="276" w:lineRule="auto"/>
        <w:jc w:val="center"/>
        <w:rPr>
          <w:rFonts w:ascii="Segoe UI" w:eastAsia="Times New Roman" w:hAnsi="Segoe UI" w:cs="Segoe UI"/>
          <w:b/>
          <w:sz w:val="24"/>
          <w:szCs w:val="24"/>
          <w:lang w:val="sr-Cyrl-RS"/>
        </w:rPr>
      </w:pPr>
      <w:r w:rsidRPr="001F20A0">
        <w:rPr>
          <w:rFonts w:ascii="Segoe UI" w:eastAsia="Times New Roman" w:hAnsi="Segoe UI" w:cs="Segoe UI"/>
          <w:b/>
          <w:sz w:val="24"/>
          <w:szCs w:val="24"/>
          <w:lang w:val="sr-Cyrl-RS"/>
        </w:rPr>
        <w:lastRenderedPageBreak/>
        <w:t>KRITERIJUMI ZA DODELU UGOVORA</w:t>
      </w:r>
    </w:p>
    <w:p w:rsidR="009E3AB3" w:rsidRPr="001F20A0" w:rsidRDefault="009E3AB3" w:rsidP="0031516C">
      <w:pPr>
        <w:spacing w:after="0" w:line="276" w:lineRule="auto"/>
        <w:ind w:firstLine="720"/>
        <w:jc w:val="both"/>
        <w:rPr>
          <w:rFonts w:ascii="Segoe UI" w:hAnsi="Segoe UI" w:cs="Segoe UI"/>
          <w:sz w:val="24"/>
          <w:szCs w:val="24"/>
        </w:rPr>
      </w:pPr>
      <w:r w:rsidRPr="001F20A0">
        <w:rPr>
          <w:rFonts w:ascii="Segoe UI" w:hAnsi="Segoe UI" w:cs="Segoe UI"/>
          <w:sz w:val="24"/>
          <w:szCs w:val="24"/>
        </w:rPr>
        <w:t xml:space="preserve">U </w:t>
      </w:r>
      <w:r w:rsidRPr="001F20A0">
        <w:rPr>
          <w:rFonts w:ascii="Segoe UI" w:hAnsi="Segoe UI" w:cs="Segoe UI"/>
          <w:sz w:val="24"/>
          <w:szCs w:val="24"/>
          <w:lang w:val="sr-Cyrl-RS"/>
        </w:rPr>
        <w:t>pogledu kriterijuma za dodelu ugovora, u ovom modelu konkursne dokumentacije ugovor</w:t>
      </w:r>
      <w:r w:rsidRPr="001F20A0">
        <w:rPr>
          <w:rFonts w:ascii="Segoe UI" w:hAnsi="Segoe UI" w:cs="Segoe UI"/>
          <w:sz w:val="24"/>
          <w:szCs w:val="24"/>
        </w:rPr>
        <w:t xml:space="preserve"> </w:t>
      </w:r>
      <w:r w:rsidRPr="001F20A0">
        <w:rPr>
          <w:rFonts w:ascii="Segoe UI" w:hAnsi="Segoe UI" w:cs="Segoe UI"/>
          <w:sz w:val="24"/>
          <w:szCs w:val="24"/>
          <w:lang w:val="sr-Cyrl-RS"/>
        </w:rPr>
        <w:t xml:space="preserve">se dodeljuje </w:t>
      </w:r>
      <w:r w:rsidRPr="001F20A0">
        <w:rPr>
          <w:rFonts w:ascii="Segoe UI" w:hAnsi="Segoe UI" w:cs="Segoe UI"/>
          <w:sz w:val="24"/>
          <w:szCs w:val="24"/>
        </w:rPr>
        <w:t>ekonomski najpovoljnijoj ponudi na osnovu odnosa cene i kvaliteta</w:t>
      </w:r>
      <w:r w:rsidRPr="001F20A0">
        <w:rPr>
          <w:rFonts w:ascii="Segoe UI" w:hAnsi="Segoe UI" w:cs="Segoe UI"/>
          <w:sz w:val="24"/>
          <w:szCs w:val="24"/>
          <w:lang w:val="sr-Cyrl-RS"/>
        </w:rPr>
        <w:t>,</w:t>
      </w:r>
      <w:r w:rsidRPr="001F20A0">
        <w:rPr>
          <w:rFonts w:ascii="Segoe UI" w:hAnsi="Segoe UI" w:cs="Segoe UI"/>
          <w:sz w:val="24"/>
          <w:szCs w:val="24"/>
        </w:rPr>
        <w:t xml:space="preserve"> na sledeći način:</w:t>
      </w:r>
    </w:p>
    <w:p w:rsidR="009E3AB3" w:rsidRPr="001F20A0" w:rsidRDefault="009E3AB3" w:rsidP="0031516C">
      <w:pPr>
        <w:spacing w:after="0" w:line="276" w:lineRule="auto"/>
        <w:jc w:val="both"/>
        <w:rPr>
          <w:rFonts w:ascii="Segoe UI" w:hAnsi="Segoe UI" w:cs="Segoe UI"/>
          <w:sz w:val="24"/>
          <w:szCs w:val="24"/>
        </w:rPr>
      </w:pPr>
    </w:p>
    <w:tbl>
      <w:tblPr>
        <w:tblW w:w="8142"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6" w:type="dxa"/>
          <w:left w:w="115" w:type="dxa"/>
          <w:right w:w="115" w:type="dxa"/>
        </w:tblCellMar>
        <w:tblLook w:val="04A0" w:firstRow="1" w:lastRow="0" w:firstColumn="1" w:lastColumn="0" w:noHBand="0" w:noVBand="1"/>
      </w:tblPr>
      <w:tblGrid>
        <w:gridCol w:w="5198"/>
        <w:gridCol w:w="2944"/>
      </w:tblGrid>
      <w:tr w:rsidR="009E3AB3" w:rsidRPr="001F20A0" w:rsidTr="000A5E4E">
        <w:trPr>
          <w:trHeight w:val="403"/>
        </w:trPr>
        <w:tc>
          <w:tcPr>
            <w:tcW w:w="5198" w:type="dxa"/>
            <w:shd w:val="clear" w:color="auto" w:fill="F1F1F1"/>
          </w:tcPr>
          <w:p w:rsidR="009E3AB3" w:rsidRPr="001F20A0" w:rsidRDefault="009E3AB3" w:rsidP="000A5E4E">
            <w:pPr>
              <w:tabs>
                <w:tab w:val="left" w:pos="2611"/>
              </w:tabs>
              <w:spacing w:after="0" w:line="276" w:lineRule="auto"/>
              <w:ind w:left="7"/>
              <w:jc w:val="center"/>
              <w:rPr>
                <w:rFonts w:ascii="Segoe UI" w:hAnsi="Segoe UI" w:cs="Segoe UI"/>
                <w:sz w:val="24"/>
                <w:szCs w:val="24"/>
                <w:lang w:val="sr-Latn-CS"/>
              </w:rPr>
            </w:pPr>
            <w:r w:rsidRPr="001F20A0">
              <w:rPr>
                <w:rFonts w:ascii="Segoe UI" w:hAnsi="Segoe UI" w:cs="Segoe UI"/>
                <w:b/>
                <w:sz w:val="24"/>
                <w:szCs w:val="24"/>
                <w:lang w:val="sr-Latn-CS"/>
              </w:rPr>
              <w:t>Kriterijum</w:t>
            </w:r>
          </w:p>
        </w:tc>
        <w:tc>
          <w:tcPr>
            <w:tcW w:w="2944" w:type="dxa"/>
            <w:shd w:val="clear" w:color="auto" w:fill="F1F1F1"/>
          </w:tcPr>
          <w:p w:rsidR="009E3AB3" w:rsidRPr="001F20A0" w:rsidRDefault="009E3AB3" w:rsidP="000A5E4E">
            <w:pPr>
              <w:tabs>
                <w:tab w:val="left" w:pos="2611"/>
              </w:tabs>
              <w:spacing w:after="0" w:line="276" w:lineRule="auto"/>
              <w:ind w:left="7"/>
              <w:jc w:val="center"/>
              <w:rPr>
                <w:rFonts w:ascii="Segoe UI" w:hAnsi="Segoe UI" w:cs="Segoe UI"/>
                <w:sz w:val="24"/>
                <w:szCs w:val="24"/>
                <w:lang w:val="sr-Latn-CS"/>
              </w:rPr>
            </w:pPr>
            <w:r w:rsidRPr="001F20A0">
              <w:rPr>
                <w:rFonts w:ascii="Segoe UI" w:hAnsi="Segoe UI" w:cs="Segoe UI"/>
                <w:b/>
                <w:sz w:val="24"/>
                <w:szCs w:val="24"/>
                <w:lang w:val="sr-Latn-CS"/>
              </w:rPr>
              <w:t>Ponder</w:t>
            </w:r>
          </w:p>
        </w:tc>
      </w:tr>
      <w:tr w:rsidR="009E3AB3" w:rsidRPr="001F20A0" w:rsidTr="000A5E4E">
        <w:trPr>
          <w:trHeight w:val="407"/>
        </w:trPr>
        <w:tc>
          <w:tcPr>
            <w:tcW w:w="5198" w:type="dxa"/>
          </w:tcPr>
          <w:p w:rsidR="009E3AB3" w:rsidRPr="001F20A0" w:rsidRDefault="009E3AB3" w:rsidP="000A5E4E">
            <w:pPr>
              <w:tabs>
                <w:tab w:val="left" w:pos="2611"/>
              </w:tabs>
              <w:spacing w:after="0" w:line="276" w:lineRule="auto"/>
              <w:ind w:left="7"/>
              <w:jc w:val="center"/>
              <w:rPr>
                <w:rFonts w:ascii="Segoe UI" w:hAnsi="Segoe UI" w:cs="Segoe UI"/>
                <w:sz w:val="24"/>
                <w:szCs w:val="24"/>
                <w:lang w:val="sr-Latn-CS"/>
              </w:rPr>
            </w:pPr>
            <w:r w:rsidRPr="001F20A0">
              <w:rPr>
                <w:rFonts w:ascii="Segoe UI" w:hAnsi="Segoe UI" w:cs="Segoe UI"/>
                <w:sz w:val="24"/>
                <w:szCs w:val="24"/>
                <w:lang w:val="sr-Latn-CS"/>
              </w:rPr>
              <w:t>Cena (C)</w:t>
            </w:r>
          </w:p>
        </w:tc>
        <w:tc>
          <w:tcPr>
            <w:tcW w:w="2944" w:type="dxa"/>
          </w:tcPr>
          <w:p w:rsidR="009E3AB3" w:rsidRPr="001F20A0" w:rsidRDefault="009E3AB3" w:rsidP="000A5E4E">
            <w:pPr>
              <w:tabs>
                <w:tab w:val="left" w:pos="2611"/>
              </w:tabs>
              <w:spacing w:after="0" w:line="276" w:lineRule="auto"/>
              <w:ind w:left="7"/>
              <w:jc w:val="center"/>
              <w:rPr>
                <w:rFonts w:ascii="Segoe UI" w:hAnsi="Segoe UI" w:cs="Segoe UI"/>
                <w:sz w:val="24"/>
                <w:szCs w:val="24"/>
                <w:lang w:val="sr-Latn-CS"/>
              </w:rPr>
            </w:pPr>
            <w:r w:rsidRPr="001F20A0">
              <w:rPr>
                <w:rFonts w:ascii="Segoe UI" w:hAnsi="Segoe UI" w:cs="Segoe UI"/>
                <w:sz w:val="24"/>
                <w:szCs w:val="24"/>
                <w:lang w:val="sr-Latn-CS"/>
              </w:rPr>
              <w:t>60</w:t>
            </w:r>
          </w:p>
        </w:tc>
      </w:tr>
      <w:tr w:rsidR="009E3AB3" w:rsidRPr="001F20A0" w:rsidTr="000A5E4E">
        <w:trPr>
          <w:trHeight w:val="422"/>
        </w:trPr>
        <w:tc>
          <w:tcPr>
            <w:tcW w:w="5198" w:type="dxa"/>
          </w:tcPr>
          <w:p w:rsidR="009E3AB3" w:rsidRPr="001F20A0" w:rsidRDefault="009E3AB3" w:rsidP="000A5E4E">
            <w:pPr>
              <w:tabs>
                <w:tab w:val="left" w:pos="2611"/>
              </w:tabs>
              <w:spacing w:after="0" w:line="276" w:lineRule="auto"/>
              <w:ind w:left="7"/>
              <w:jc w:val="center"/>
              <w:rPr>
                <w:rFonts w:ascii="Segoe UI" w:hAnsi="Segoe UI" w:cs="Segoe UI"/>
                <w:sz w:val="24"/>
                <w:szCs w:val="24"/>
                <w:lang w:val="sr-Latn-CS"/>
              </w:rPr>
            </w:pPr>
            <w:r w:rsidRPr="001F20A0">
              <w:rPr>
                <w:rFonts w:ascii="Segoe UI" w:hAnsi="Segoe UI" w:cs="Segoe UI"/>
                <w:sz w:val="24"/>
                <w:szCs w:val="24"/>
                <w:lang w:val="sr-Latn-CS"/>
              </w:rPr>
              <w:t>Kvalitet (K)</w:t>
            </w:r>
          </w:p>
        </w:tc>
        <w:tc>
          <w:tcPr>
            <w:tcW w:w="2944" w:type="dxa"/>
          </w:tcPr>
          <w:p w:rsidR="009E3AB3" w:rsidRPr="001F20A0" w:rsidRDefault="009E3AB3" w:rsidP="000A5E4E">
            <w:pPr>
              <w:tabs>
                <w:tab w:val="left" w:pos="2611"/>
              </w:tabs>
              <w:spacing w:after="0" w:line="276" w:lineRule="auto"/>
              <w:ind w:left="7"/>
              <w:jc w:val="center"/>
              <w:rPr>
                <w:rFonts w:ascii="Segoe UI" w:hAnsi="Segoe UI" w:cs="Segoe UI"/>
                <w:sz w:val="24"/>
                <w:szCs w:val="24"/>
                <w:lang w:val="sr-Latn-CS"/>
              </w:rPr>
            </w:pPr>
            <w:r w:rsidRPr="001F20A0">
              <w:rPr>
                <w:rFonts w:ascii="Segoe UI" w:hAnsi="Segoe UI" w:cs="Segoe UI"/>
                <w:sz w:val="24"/>
                <w:szCs w:val="24"/>
                <w:lang w:val="sr-Latn-CS"/>
              </w:rPr>
              <w:t>40</w:t>
            </w:r>
          </w:p>
        </w:tc>
      </w:tr>
      <w:tr w:rsidR="009E3AB3" w:rsidRPr="001F20A0" w:rsidTr="000A5E4E">
        <w:trPr>
          <w:trHeight w:val="427"/>
        </w:trPr>
        <w:tc>
          <w:tcPr>
            <w:tcW w:w="5198" w:type="dxa"/>
          </w:tcPr>
          <w:p w:rsidR="009E3AB3" w:rsidRPr="001F20A0" w:rsidRDefault="009E3AB3" w:rsidP="000A5E4E">
            <w:pPr>
              <w:tabs>
                <w:tab w:val="left" w:pos="2611"/>
              </w:tabs>
              <w:spacing w:after="0" w:line="276" w:lineRule="auto"/>
              <w:ind w:left="7"/>
              <w:jc w:val="center"/>
              <w:rPr>
                <w:rFonts w:ascii="Segoe UI" w:hAnsi="Segoe UI" w:cs="Segoe UI"/>
                <w:b/>
                <w:sz w:val="24"/>
                <w:szCs w:val="24"/>
                <w:lang w:val="sr-Latn-CS"/>
              </w:rPr>
            </w:pPr>
            <w:r w:rsidRPr="001F20A0">
              <w:rPr>
                <w:rFonts w:ascii="Segoe UI" w:hAnsi="Segoe UI" w:cs="Segoe UI"/>
                <w:b/>
                <w:sz w:val="24"/>
                <w:szCs w:val="24"/>
                <w:lang w:val="sr-Latn-CS"/>
              </w:rPr>
              <w:t>Ukupno</w:t>
            </w:r>
          </w:p>
        </w:tc>
        <w:tc>
          <w:tcPr>
            <w:tcW w:w="2944" w:type="dxa"/>
          </w:tcPr>
          <w:p w:rsidR="009E3AB3" w:rsidRPr="001F20A0" w:rsidRDefault="009E3AB3" w:rsidP="000A5E4E">
            <w:pPr>
              <w:tabs>
                <w:tab w:val="left" w:pos="2611"/>
              </w:tabs>
              <w:spacing w:after="0" w:line="276" w:lineRule="auto"/>
              <w:ind w:left="7"/>
              <w:jc w:val="center"/>
              <w:rPr>
                <w:rFonts w:ascii="Segoe UI" w:hAnsi="Segoe UI" w:cs="Segoe UI"/>
                <w:b/>
                <w:sz w:val="24"/>
                <w:szCs w:val="24"/>
                <w:lang w:val="sr-Latn-CS"/>
              </w:rPr>
            </w:pPr>
            <w:r w:rsidRPr="001F20A0">
              <w:rPr>
                <w:rFonts w:ascii="Segoe UI" w:hAnsi="Segoe UI" w:cs="Segoe UI"/>
                <w:b/>
                <w:sz w:val="24"/>
                <w:szCs w:val="24"/>
                <w:lang w:val="sr-Latn-CS"/>
              </w:rPr>
              <w:t>100</w:t>
            </w:r>
          </w:p>
        </w:tc>
      </w:tr>
    </w:tbl>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p>
    <w:p w:rsidR="009E3AB3" w:rsidRPr="001F20A0" w:rsidRDefault="009E3AB3" w:rsidP="0031516C">
      <w:pPr>
        <w:tabs>
          <w:tab w:val="left" w:pos="2611"/>
        </w:tabs>
        <w:spacing w:after="0" w:line="276" w:lineRule="auto"/>
        <w:jc w:val="both"/>
        <w:rPr>
          <w:rFonts w:ascii="Segoe UI" w:hAnsi="Segoe UI" w:cs="Segoe UI"/>
          <w:b/>
          <w:sz w:val="24"/>
          <w:szCs w:val="24"/>
          <w:lang w:val="sr-Latn-CS"/>
        </w:rPr>
      </w:pPr>
      <w:r w:rsidRPr="001F20A0">
        <w:rPr>
          <w:rFonts w:ascii="Segoe UI" w:hAnsi="Segoe UI" w:cs="Segoe UI"/>
          <w:b/>
          <w:sz w:val="24"/>
          <w:szCs w:val="24"/>
          <w:lang w:val="sr-Cyrl-RS"/>
        </w:rPr>
        <w:t>Cena</w:t>
      </w: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r w:rsidRPr="001F20A0">
        <w:rPr>
          <w:rFonts w:ascii="Segoe UI" w:hAnsi="Segoe UI" w:cs="Segoe UI"/>
          <w:sz w:val="24"/>
          <w:szCs w:val="24"/>
          <w:lang w:val="sr-Latn-CS"/>
        </w:rPr>
        <w:t>Ponuda po ovom kriteriju može ostvariti maksimalno 60 pondera</w:t>
      </w:r>
      <w:r w:rsidRPr="001F20A0">
        <w:rPr>
          <w:rFonts w:ascii="Segoe UI" w:hAnsi="Segoe UI" w:cs="Segoe UI"/>
          <w:sz w:val="24"/>
          <w:szCs w:val="24"/>
          <w:lang w:val="sr-Cyrl-RS"/>
        </w:rPr>
        <w:t>.</w:t>
      </w: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r w:rsidRPr="001F20A0">
        <w:rPr>
          <w:rFonts w:ascii="Segoe UI" w:hAnsi="Segoe UI" w:cs="Segoe UI"/>
          <w:sz w:val="24"/>
          <w:szCs w:val="24"/>
          <w:lang w:val="sr-Latn-CS"/>
        </w:rPr>
        <w:t xml:space="preserve">Ponuda koja ima najnižu ponuđenu cenu vrednuje se sa 60 pondera, a ostale prema formuli: C= (Cn/Cp)*60 </w:t>
      </w: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r w:rsidRPr="001F20A0">
        <w:rPr>
          <w:rFonts w:ascii="Segoe UI" w:hAnsi="Segoe UI" w:cs="Segoe UI"/>
          <w:sz w:val="24"/>
          <w:szCs w:val="24"/>
          <w:lang w:val="sr-Latn-CS"/>
        </w:rPr>
        <w:t xml:space="preserve">C - Ostvareni broj pondera za ponuđenu cenu </w:t>
      </w: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r w:rsidRPr="001F20A0">
        <w:rPr>
          <w:rFonts w:ascii="Segoe UI" w:hAnsi="Segoe UI" w:cs="Segoe UI"/>
          <w:sz w:val="24"/>
          <w:szCs w:val="24"/>
          <w:lang w:val="sr-Latn-CS"/>
        </w:rPr>
        <w:t xml:space="preserve">Cn - Najniža ponuđena cena u postupku javne nabavke </w:t>
      </w: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r w:rsidRPr="001F20A0">
        <w:rPr>
          <w:rFonts w:ascii="Segoe UI" w:hAnsi="Segoe UI" w:cs="Segoe UI"/>
          <w:sz w:val="24"/>
          <w:szCs w:val="24"/>
          <w:lang w:val="sr-Latn-CS"/>
        </w:rPr>
        <w:t xml:space="preserve">Cp - Cena ponude koja je predmet ocene </w:t>
      </w: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p>
    <w:p w:rsidR="009E3AB3" w:rsidRPr="001F20A0" w:rsidRDefault="009E3AB3" w:rsidP="0031516C">
      <w:pPr>
        <w:tabs>
          <w:tab w:val="left" w:pos="2611"/>
        </w:tabs>
        <w:spacing w:after="0" w:line="276" w:lineRule="auto"/>
        <w:jc w:val="both"/>
        <w:rPr>
          <w:rFonts w:ascii="Segoe UI" w:hAnsi="Segoe UI" w:cs="Segoe UI"/>
          <w:b/>
          <w:sz w:val="24"/>
          <w:szCs w:val="24"/>
          <w:lang w:val="sr-Latn-CS"/>
        </w:rPr>
      </w:pPr>
      <w:r w:rsidRPr="001F20A0">
        <w:rPr>
          <w:rFonts w:ascii="Segoe UI" w:hAnsi="Segoe UI" w:cs="Segoe UI"/>
          <w:b/>
          <w:sz w:val="24"/>
          <w:szCs w:val="24"/>
          <w:lang w:val="sr-Cyrl-RS"/>
        </w:rPr>
        <w:t>S</w:t>
      </w:r>
      <w:r w:rsidRPr="001F20A0">
        <w:rPr>
          <w:rFonts w:ascii="Segoe UI" w:hAnsi="Segoe UI" w:cs="Segoe UI"/>
          <w:b/>
          <w:sz w:val="24"/>
          <w:szCs w:val="24"/>
          <w:lang w:val="sr-Latn-CS"/>
        </w:rPr>
        <w:t>pecifičnog iskustva ključnog osoblja</w:t>
      </w: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r w:rsidRPr="001F20A0">
        <w:rPr>
          <w:rFonts w:ascii="Segoe UI" w:hAnsi="Segoe UI" w:cs="Segoe UI"/>
          <w:sz w:val="24"/>
          <w:szCs w:val="24"/>
          <w:lang w:val="sr-Latn-CS"/>
        </w:rPr>
        <w:t>Ponuda po ovom kriteriju može ostvariti maksimalno 40 pondera</w:t>
      </w:r>
      <w:r w:rsidRPr="001F20A0">
        <w:rPr>
          <w:rFonts w:ascii="Segoe UI" w:hAnsi="Segoe UI" w:cs="Segoe UI"/>
          <w:sz w:val="24"/>
          <w:szCs w:val="24"/>
          <w:lang w:val="sr-Cyrl-RS"/>
        </w:rPr>
        <w:t>.</w:t>
      </w: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r w:rsidRPr="001F20A0">
        <w:rPr>
          <w:rFonts w:ascii="Segoe UI" w:hAnsi="Segoe UI" w:cs="Segoe UI"/>
          <w:sz w:val="24"/>
          <w:szCs w:val="24"/>
          <w:lang w:val="sr-Cyrl-RS"/>
        </w:rPr>
        <w:t>Naručilac je kao k</w:t>
      </w:r>
      <w:r w:rsidRPr="001F20A0">
        <w:rPr>
          <w:rFonts w:ascii="Segoe UI" w:hAnsi="Segoe UI" w:cs="Segoe UI"/>
          <w:sz w:val="24"/>
          <w:szCs w:val="24"/>
          <w:lang w:val="sr-Latn-CS"/>
        </w:rPr>
        <w:t>riterijum kvaliteta odre</w:t>
      </w:r>
      <w:r w:rsidRPr="001F20A0">
        <w:rPr>
          <w:rFonts w:ascii="Segoe UI" w:hAnsi="Segoe UI" w:cs="Segoe UI"/>
          <w:sz w:val="24"/>
          <w:szCs w:val="24"/>
          <w:lang w:val="sr-Cyrl-RS"/>
        </w:rPr>
        <w:t>dio</w:t>
      </w:r>
      <w:r w:rsidRPr="001F20A0">
        <w:rPr>
          <w:rFonts w:ascii="Segoe UI" w:hAnsi="Segoe UI" w:cs="Segoe UI"/>
          <w:sz w:val="24"/>
          <w:szCs w:val="24"/>
          <w:lang w:val="sr-Latn-CS"/>
        </w:rPr>
        <w:t xml:space="preserve"> </w:t>
      </w:r>
      <w:r w:rsidRPr="001F20A0">
        <w:rPr>
          <w:rFonts w:ascii="Segoe UI" w:hAnsi="Segoe UI" w:cs="Segoe UI"/>
          <w:sz w:val="24"/>
          <w:szCs w:val="24"/>
          <w:lang w:val="sr-Cyrl-RS"/>
        </w:rPr>
        <w:t xml:space="preserve">specifično iskustvo </w:t>
      </w:r>
      <w:r w:rsidRPr="001F20A0">
        <w:rPr>
          <w:rFonts w:ascii="Segoe UI" w:hAnsi="Segoe UI" w:cs="Segoe UI"/>
          <w:sz w:val="24"/>
          <w:szCs w:val="24"/>
          <w:lang w:val="sr-Latn-CS"/>
        </w:rPr>
        <w:t xml:space="preserve">ključnih </w:t>
      </w:r>
      <w:r w:rsidRPr="001F20A0">
        <w:rPr>
          <w:rFonts w:ascii="Segoe UI" w:hAnsi="Segoe UI" w:cs="Segoe UI"/>
          <w:sz w:val="24"/>
          <w:szCs w:val="24"/>
          <w:lang w:val="sr-Cyrl-RS"/>
        </w:rPr>
        <w:t>eksperata</w:t>
      </w:r>
      <w:r w:rsidRPr="001F20A0">
        <w:rPr>
          <w:rFonts w:ascii="Segoe UI" w:hAnsi="Segoe UI" w:cs="Segoe UI"/>
          <w:sz w:val="24"/>
          <w:szCs w:val="24"/>
          <w:lang w:val="sr-Latn-CS"/>
        </w:rPr>
        <w:t xml:space="preserve"> </w:t>
      </w:r>
      <w:r w:rsidRPr="001F20A0">
        <w:rPr>
          <w:rFonts w:ascii="Segoe UI" w:hAnsi="Segoe UI" w:cs="Segoe UI"/>
          <w:sz w:val="24"/>
          <w:szCs w:val="24"/>
          <w:lang w:val="sr-Cyrl-RS"/>
        </w:rPr>
        <w:t xml:space="preserve">koje ponuđač predlaže u ponudi za </w:t>
      </w:r>
      <w:r w:rsidRPr="001F20A0">
        <w:rPr>
          <w:rFonts w:ascii="Segoe UI" w:hAnsi="Segoe UI" w:cs="Segoe UI"/>
          <w:sz w:val="24"/>
          <w:szCs w:val="24"/>
          <w:lang w:val="sr-Latn-CS"/>
        </w:rPr>
        <w:t>izvršenje ugovora o javnoj nabav</w:t>
      </w:r>
      <w:r w:rsidRPr="001F20A0">
        <w:rPr>
          <w:rFonts w:ascii="Segoe UI" w:hAnsi="Segoe UI" w:cs="Segoe UI"/>
          <w:sz w:val="24"/>
          <w:szCs w:val="24"/>
          <w:lang w:val="sr-Cyrl-RS"/>
        </w:rPr>
        <w:t>c</w:t>
      </w:r>
      <w:r w:rsidRPr="001F20A0">
        <w:rPr>
          <w:rFonts w:ascii="Segoe UI" w:hAnsi="Segoe UI" w:cs="Segoe UI"/>
          <w:sz w:val="24"/>
          <w:szCs w:val="24"/>
          <w:lang w:val="sr-Latn-CS"/>
        </w:rPr>
        <w:t xml:space="preserve">i.  </w:t>
      </w: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r w:rsidRPr="001F20A0">
        <w:rPr>
          <w:rFonts w:ascii="Segoe UI" w:hAnsi="Segoe UI" w:cs="Segoe UI"/>
          <w:sz w:val="24"/>
          <w:szCs w:val="24"/>
          <w:lang w:val="sr-Cyrl-RS"/>
        </w:rPr>
        <w:t xml:space="preserve">Naručilac  </w:t>
      </w:r>
      <w:r w:rsidRPr="001F20A0">
        <w:rPr>
          <w:rFonts w:ascii="Segoe UI" w:hAnsi="Segoe UI" w:cs="Segoe UI"/>
          <w:sz w:val="24"/>
          <w:szCs w:val="24"/>
          <w:lang w:val="sr-Latn-CS"/>
        </w:rPr>
        <w:t xml:space="preserve">specifično iskustvo ključnih </w:t>
      </w:r>
      <w:r w:rsidRPr="001F20A0">
        <w:rPr>
          <w:rFonts w:ascii="Segoe UI" w:hAnsi="Segoe UI" w:cs="Segoe UI"/>
          <w:sz w:val="24"/>
          <w:szCs w:val="24"/>
          <w:lang w:val="sr-Cyrl-RS"/>
        </w:rPr>
        <w:t>eksperata</w:t>
      </w:r>
      <w:r w:rsidRPr="001F20A0">
        <w:rPr>
          <w:rFonts w:ascii="Segoe UI" w:hAnsi="Segoe UI" w:cs="Segoe UI"/>
          <w:sz w:val="24"/>
          <w:szCs w:val="24"/>
          <w:lang w:val="sr-Latn-CS"/>
        </w:rPr>
        <w:t xml:space="preserve"> smatra relevantnim za kvalitetno izvršenje</w:t>
      </w:r>
      <w:r w:rsidRPr="001F20A0">
        <w:rPr>
          <w:rFonts w:ascii="Segoe UI" w:hAnsi="Segoe UI" w:cs="Segoe UI"/>
          <w:sz w:val="24"/>
          <w:szCs w:val="24"/>
          <w:lang w:val="sr-Cyrl-RS"/>
        </w:rPr>
        <w:t xml:space="preserve"> </w:t>
      </w:r>
      <w:r w:rsidRPr="001F20A0">
        <w:rPr>
          <w:rFonts w:ascii="Segoe UI" w:hAnsi="Segoe UI" w:cs="Segoe UI"/>
          <w:sz w:val="24"/>
          <w:szCs w:val="24"/>
          <w:lang w:val="sr-Latn-CS"/>
        </w:rPr>
        <w:t>usluga</w:t>
      </w:r>
      <w:r w:rsidRPr="001F20A0">
        <w:rPr>
          <w:rFonts w:ascii="Segoe UI" w:hAnsi="Segoe UI" w:cs="Segoe UI"/>
          <w:sz w:val="24"/>
          <w:szCs w:val="24"/>
          <w:lang w:val="sr-Cyrl-RS"/>
        </w:rPr>
        <w:t xml:space="preserve"> koje su predmet javne nabavke</w:t>
      </w:r>
      <w:r w:rsidRPr="001F20A0">
        <w:rPr>
          <w:rFonts w:ascii="Segoe UI" w:hAnsi="Segoe UI" w:cs="Segoe UI"/>
          <w:sz w:val="24"/>
          <w:szCs w:val="24"/>
          <w:lang w:val="sr-Latn-CS"/>
        </w:rPr>
        <w:t xml:space="preserve"> te će </w:t>
      </w:r>
      <w:r w:rsidRPr="001F20A0">
        <w:rPr>
          <w:rFonts w:ascii="Segoe UI" w:hAnsi="Segoe UI" w:cs="Segoe UI"/>
          <w:sz w:val="24"/>
          <w:szCs w:val="24"/>
          <w:lang w:val="sr-Cyrl-RS"/>
        </w:rPr>
        <w:t xml:space="preserve">pondere dodeljivati </w:t>
      </w:r>
      <w:r w:rsidRPr="001F20A0">
        <w:rPr>
          <w:rFonts w:ascii="Segoe UI" w:hAnsi="Segoe UI" w:cs="Segoe UI"/>
          <w:sz w:val="24"/>
          <w:szCs w:val="24"/>
          <w:lang w:val="sr-Latn-CS"/>
        </w:rPr>
        <w:t>prema sledećoj metodologiji:</w:t>
      </w: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p>
    <w:p w:rsidR="009E3AB3" w:rsidRPr="001F20A0" w:rsidRDefault="009E3AB3" w:rsidP="0031516C">
      <w:pPr>
        <w:tabs>
          <w:tab w:val="left" w:pos="2611"/>
        </w:tabs>
        <w:spacing w:after="0" w:line="276" w:lineRule="auto"/>
        <w:ind w:left="7"/>
        <w:jc w:val="both"/>
        <w:rPr>
          <w:rFonts w:ascii="Segoe UI" w:hAnsi="Segoe UI" w:cs="Segoe UI"/>
          <w:sz w:val="24"/>
          <w:szCs w:val="24"/>
          <w:lang w:val="sr-Latn-CS"/>
        </w:rPr>
      </w:pPr>
    </w:p>
    <w:p w:rsidR="009E3AB3" w:rsidRPr="001F20A0" w:rsidRDefault="009E3AB3" w:rsidP="0031516C">
      <w:pPr>
        <w:spacing w:after="0" w:line="276" w:lineRule="auto"/>
        <w:ind w:right="188"/>
        <w:jc w:val="center"/>
        <w:rPr>
          <w:rFonts w:ascii="Segoe UI" w:hAnsi="Segoe UI" w:cs="Segoe UI"/>
          <w:b/>
          <w:sz w:val="24"/>
          <w:szCs w:val="24"/>
          <w:lang w:val="sr-Cyrl-RS"/>
        </w:rPr>
        <w:sectPr w:rsidR="009E3AB3" w:rsidRPr="001F20A0" w:rsidSect="00C62B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tbl>
      <w:tblPr>
        <w:tblStyle w:val="TableGrid"/>
        <w:tblW w:w="13685" w:type="dxa"/>
        <w:tblInd w:w="-365" w:type="dxa"/>
        <w:tblLayout w:type="fixed"/>
        <w:tblLook w:val="04A0" w:firstRow="1" w:lastRow="0" w:firstColumn="1" w:lastColumn="0" w:noHBand="0" w:noVBand="1"/>
      </w:tblPr>
      <w:tblGrid>
        <w:gridCol w:w="5747"/>
        <w:gridCol w:w="6237"/>
        <w:gridCol w:w="1701"/>
      </w:tblGrid>
      <w:tr w:rsidR="009E3AB3" w:rsidRPr="00DF48CF" w:rsidTr="000A5E4E">
        <w:tc>
          <w:tcPr>
            <w:tcW w:w="5747" w:type="dxa"/>
            <w:vAlign w:val="center"/>
          </w:tcPr>
          <w:p w:rsidR="009E3AB3" w:rsidRPr="00DF48CF" w:rsidRDefault="009E3AB3" w:rsidP="000A5E4E">
            <w:pPr>
              <w:spacing w:line="276" w:lineRule="auto"/>
              <w:ind w:right="188"/>
              <w:jc w:val="center"/>
              <w:rPr>
                <w:rFonts w:ascii="Times New Roman" w:hAnsi="Times New Roman" w:cs="Times New Roman"/>
                <w:b/>
                <w:sz w:val="24"/>
                <w:szCs w:val="24"/>
                <w:lang w:val="sr-Cyrl-RS"/>
              </w:rPr>
            </w:pPr>
            <w:r w:rsidRPr="00DF48CF">
              <w:rPr>
                <w:rFonts w:ascii="Times New Roman" w:hAnsi="Times New Roman" w:cs="Times New Roman"/>
                <w:b/>
                <w:sz w:val="24"/>
                <w:szCs w:val="24"/>
                <w:lang w:val="sr-Cyrl-RS"/>
              </w:rPr>
              <w:lastRenderedPageBreak/>
              <w:t>Specifično iskustvo ključnih eksperata</w:t>
            </w:r>
          </w:p>
        </w:tc>
        <w:tc>
          <w:tcPr>
            <w:tcW w:w="6237" w:type="dxa"/>
            <w:vAlign w:val="center"/>
          </w:tcPr>
          <w:p w:rsidR="009E3AB3" w:rsidRPr="00DF48CF" w:rsidRDefault="009E3AB3" w:rsidP="000A5E4E">
            <w:pPr>
              <w:spacing w:line="276" w:lineRule="auto"/>
              <w:ind w:left="-20" w:right="-110"/>
              <w:jc w:val="center"/>
              <w:rPr>
                <w:rFonts w:ascii="Times New Roman" w:hAnsi="Times New Roman" w:cs="Times New Roman"/>
                <w:b/>
                <w:sz w:val="24"/>
                <w:szCs w:val="24"/>
                <w:lang w:val="sr-Cyrl-RS"/>
              </w:rPr>
            </w:pPr>
            <w:r w:rsidRPr="00DF48CF">
              <w:rPr>
                <w:rFonts w:ascii="Times New Roman" w:hAnsi="Times New Roman" w:cs="Times New Roman"/>
                <w:b/>
                <w:sz w:val="24"/>
                <w:szCs w:val="24"/>
                <w:lang w:val="sr-Cyrl-RS"/>
              </w:rPr>
              <w:t>Način dodele pondera</w:t>
            </w:r>
          </w:p>
        </w:tc>
        <w:tc>
          <w:tcPr>
            <w:tcW w:w="1701" w:type="dxa"/>
            <w:vAlign w:val="center"/>
          </w:tcPr>
          <w:p w:rsidR="009E3AB3" w:rsidRPr="00DF48CF" w:rsidRDefault="009E3AB3" w:rsidP="000A5E4E">
            <w:pPr>
              <w:spacing w:line="276" w:lineRule="auto"/>
              <w:ind w:left="70" w:right="-30"/>
              <w:jc w:val="center"/>
              <w:rPr>
                <w:rFonts w:ascii="Times New Roman" w:hAnsi="Times New Roman" w:cs="Times New Roman"/>
                <w:b/>
                <w:sz w:val="24"/>
                <w:szCs w:val="24"/>
                <w:lang w:val="sr-Cyrl-RS"/>
              </w:rPr>
            </w:pPr>
            <w:r w:rsidRPr="00DF48CF">
              <w:rPr>
                <w:rFonts w:ascii="Times New Roman" w:hAnsi="Times New Roman" w:cs="Times New Roman"/>
                <w:b/>
                <w:sz w:val="24"/>
                <w:szCs w:val="24"/>
                <w:lang w:val="sr-Cyrl-RS"/>
              </w:rPr>
              <w:t>Maksimalni broj pondera</w:t>
            </w:r>
          </w:p>
        </w:tc>
      </w:tr>
      <w:tr w:rsidR="009E3AB3" w:rsidRPr="00DF48CF" w:rsidTr="000A5E4E">
        <w:tc>
          <w:tcPr>
            <w:tcW w:w="13685" w:type="dxa"/>
            <w:gridSpan w:val="3"/>
          </w:tcPr>
          <w:p w:rsidR="009E3AB3" w:rsidRPr="00DF48CF" w:rsidRDefault="009E3AB3" w:rsidP="000A5E4E">
            <w:pPr>
              <w:spacing w:line="276" w:lineRule="auto"/>
              <w:jc w:val="both"/>
              <w:rPr>
                <w:rFonts w:ascii="Times New Roman" w:hAnsi="Times New Roman" w:cs="Times New Roman"/>
                <w:sz w:val="24"/>
                <w:szCs w:val="24"/>
              </w:rPr>
            </w:pPr>
            <w:r w:rsidRPr="00DF48CF">
              <w:rPr>
                <w:rFonts w:ascii="Times New Roman" w:hAnsi="Times New Roman" w:cs="Times New Roman"/>
                <w:b/>
                <w:sz w:val="24"/>
                <w:szCs w:val="24"/>
              </w:rPr>
              <w:t>Ključn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ekspert 1, Diplomiran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inženjer arhitekture</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sa</w:t>
            </w:r>
            <w:r w:rsidRPr="00DF48CF">
              <w:rPr>
                <w:rFonts w:ascii="Times New Roman" w:hAnsi="Times New Roman" w:cs="Times New Roman"/>
                <w:sz w:val="24"/>
                <w:szCs w:val="24"/>
              </w:rPr>
              <w:t xml:space="preserve"> važeć</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licenc</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Inženjerske komore Srbije, oznake AP 02 (300), koji</w:t>
            </w:r>
            <w:r w:rsidRPr="00DF48CF">
              <w:rPr>
                <w:rFonts w:ascii="Times New Roman" w:hAnsi="Times New Roman" w:cs="Times New Roman"/>
                <w:sz w:val="24"/>
                <w:szCs w:val="24"/>
                <w:lang w:val="sr-Cyrl-RS"/>
              </w:rPr>
              <w:t xml:space="preserve"> </w:t>
            </w:r>
            <w:r w:rsidRPr="00DF48CF">
              <w:rPr>
                <w:rFonts w:ascii="Times New Roman" w:hAnsi="Times New Roman" w:cs="Times New Roman"/>
                <w:sz w:val="24"/>
                <w:szCs w:val="24"/>
              </w:rPr>
              <w:t xml:space="preserve">poseduje </w:t>
            </w:r>
            <w:r w:rsidRPr="00DF48CF">
              <w:rPr>
                <w:rFonts w:ascii="Times New Roman" w:hAnsi="Times New Roman" w:cs="Times New Roman"/>
                <w:sz w:val="24"/>
                <w:szCs w:val="24"/>
                <w:lang w:val="sr-Cyrl-RS"/>
              </w:rPr>
              <w:t>najmanje</w:t>
            </w:r>
            <w:r w:rsidRPr="00DF48CF">
              <w:rPr>
                <w:rFonts w:ascii="Times New Roman" w:hAnsi="Times New Roman" w:cs="Times New Roman"/>
                <w:sz w:val="24"/>
                <w:szCs w:val="24"/>
              </w:rPr>
              <w:t xml:space="preserve"> 10 godina poslediplomskog radnog iskustva kao projektant</w:t>
            </w:r>
          </w:p>
        </w:tc>
      </w:tr>
      <w:tr w:rsidR="009E3AB3" w:rsidRPr="00DF48CF" w:rsidTr="000A5E4E">
        <w:trPr>
          <w:trHeight w:hRule="exact" w:val="7938"/>
        </w:trPr>
        <w:tc>
          <w:tcPr>
            <w:tcW w:w="5747" w:type="dxa"/>
          </w:tcPr>
          <w:p w:rsidR="009E3AB3" w:rsidRPr="00DF48CF" w:rsidRDefault="009E3AB3" w:rsidP="000A5E4E">
            <w:pPr>
              <w:spacing w:line="276" w:lineRule="auto"/>
              <w:ind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Latn-CS"/>
              </w:rPr>
              <w:t xml:space="preserve">Broj izvršenih usluga izrada </w:t>
            </w:r>
            <w:r w:rsidRPr="00DF48CF">
              <w:rPr>
                <w:rFonts w:ascii="Times New Roman" w:eastAsia="Calibri" w:hAnsi="Times New Roman" w:cs="Times New Roman"/>
                <w:sz w:val="24"/>
                <w:szCs w:val="24"/>
                <w:lang w:val="sr-Latn-RS"/>
              </w:rPr>
              <w:t xml:space="preserve">tehničke dokumentacije na osnovu koje je ishodovana Građevinska dozvola ili Rešenje o odobrenju za izvođenje radova, i </w:t>
            </w:r>
            <w:r w:rsidRPr="00DF48CF">
              <w:rPr>
                <w:rFonts w:ascii="Times New Roman" w:eastAsia="Calibri" w:hAnsi="Times New Roman" w:cs="Times New Roman"/>
                <w:sz w:val="24"/>
                <w:szCs w:val="24"/>
                <w:lang w:val="sr-Cyrl-RS"/>
              </w:rPr>
              <w:t>pribavljena</w:t>
            </w:r>
            <w:r w:rsidRPr="00DF48CF">
              <w:rPr>
                <w:rFonts w:ascii="Times New Roman" w:eastAsia="Calibri" w:hAnsi="Times New Roman" w:cs="Times New Roman"/>
                <w:sz w:val="24"/>
                <w:szCs w:val="24"/>
                <w:lang w:val="sr-Latn-RS"/>
              </w:rPr>
              <w:t xml:space="preserve"> Saglasnost organa nadležnog za poslove zaštite od požara </w:t>
            </w:r>
            <w:r w:rsidRPr="00DF48CF">
              <w:rPr>
                <w:rFonts w:ascii="Times New Roman" w:eastAsia="Calibri" w:hAnsi="Times New Roman" w:cs="Times New Roman"/>
                <w:sz w:val="24"/>
                <w:szCs w:val="24"/>
                <w:lang w:val="sr-Cyrl-RS"/>
              </w:rPr>
              <w:t>na tehničku dokumentaciju</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 xml:space="preserve">za izgradnju, dogradnju ili rekonstrukciju objekta </w:t>
            </w:r>
            <w:r w:rsidRPr="00DF48CF">
              <w:rPr>
                <w:rFonts w:ascii="Times New Roman" w:hAnsi="Times New Roman" w:cs="Times New Roman"/>
                <w:sz w:val="24"/>
                <w:szCs w:val="24"/>
              </w:rPr>
              <w:t xml:space="preserve">bruto razvijene građevinske površine od minimum </w:t>
            </w:r>
            <w:r w:rsidRPr="00DF48CF">
              <w:rPr>
                <w:rFonts w:ascii="Times New Roman" w:hAnsi="Times New Roman" w:cs="Times New Roman"/>
                <w:sz w:val="24"/>
                <w:szCs w:val="24"/>
                <w:lang w:val="sr-Cyrl-RS"/>
              </w:rPr>
              <w:t xml:space="preserve">____m2, na kojima je ključni ekspert bio angažovan kao glavni projektant ili kao </w:t>
            </w:r>
            <w:r w:rsidRPr="00DF48CF">
              <w:rPr>
                <w:rFonts w:ascii="Times New Roman" w:hAnsi="Times New Roman" w:cs="Times New Roman"/>
                <w:sz w:val="24"/>
                <w:szCs w:val="24"/>
              </w:rPr>
              <w:t>odovorni projektant</w:t>
            </w:r>
            <w:r w:rsidRPr="00DF48CF">
              <w:rPr>
                <w:rFonts w:ascii="Times New Roman" w:hAnsi="Times New Roman" w:cs="Times New Roman"/>
                <w:sz w:val="24"/>
                <w:szCs w:val="24"/>
                <w:lang w:val="sr-Cyrl-RS"/>
              </w:rPr>
              <w:t xml:space="preserve">, u periodu </w:t>
            </w:r>
            <w:r w:rsidRPr="00DF48CF">
              <w:rPr>
                <w:rFonts w:ascii="Times New Roman" w:hAnsi="Times New Roman" w:cs="Times New Roman"/>
                <w:sz w:val="24"/>
                <w:szCs w:val="24"/>
              </w:rPr>
              <w:t>pre isteka roka za podnošenje ponuda.</w:t>
            </w:r>
          </w:p>
        </w:tc>
        <w:tc>
          <w:tcPr>
            <w:tcW w:w="6237" w:type="dxa"/>
          </w:tcPr>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Svaka referentna tehničk</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dokumentacij</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za izgradnju, dogradnju ili rekonstrukciju objekta, klasifikacionog broja objekta 1264 (bolnice i ostale zgrade za zdravstvenu zaštitu) vrednuje se sa </w:t>
            </w:r>
            <w:r w:rsidRPr="00DF48CF">
              <w:rPr>
                <w:rFonts w:ascii="Times New Roman" w:hAnsi="Times New Roman" w:cs="Times New Roman"/>
                <w:b/>
                <w:sz w:val="24"/>
                <w:szCs w:val="24"/>
                <w:lang w:val="sr-Cyrl-RS"/>
              </w:rPr>
              <w:t>2,40 pondera</w:t>
            </w:r>
            <w:r w:rsidRPr="00DF48CF">
              <w:rPr>
                <w:rFonts w:ascii="Times New Roman" w:hAnsi="Times New Roman" w:cs="Times New Roman"/>
                <w:sz w:val="24"/>
                <w:szCs w:val="24"/>
                <w:lang w:val="sr-Cyrl-RS"/>
              </w:rPr>
              <w:t>, dok se svaka referentna tehničk</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dokumentacij</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za izgradnju, dogradnju ili rekonstrukciju objekta klasifikacionog broja objekta </w:t>
            </w:r>
            <w:r w:rsidRPr="00DF48CF">
              <w:rPr>
                <w:rFonts w:ascii="Times New Roman" w:hAnsi="Times New Roman" w:cs="Times New Roman"/>
                <w:sz w:val="24"/>
                <w:szCs w:val="24"/>
              </w:rPr>
              <w:t xml:space="preserve">121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hoteli i slične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122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poslovne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123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trgovinu na veliko i malo</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126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kulturno-umetničku delatnost i zabavu, obrazovanje, bolnice i ostale zgrade za zdravstvenu zaštitu</w:t>
            </w:r>
            <w:r w:rsidRPr="00DF48CF">
              <w:rPr>
                <w:rFonts w:ascii="Times New Roman" w:hAnsi="Times New Roman" w:cs="Times New Roman"/>
                <w:sz w:val="24"/>
                <w:szCs w:val="24"/>
                <w:lang w:val="sr-Cyrl-RS"/>
              </w:rPr>
              <w:t xml:space="preserve">), izuzev klasifikacionog broja objekta 1264 (bolnice i ostale zgrade za zdravstvenu zaštitu), vrednuje sa </w:t>
            </w:r>
            <w:r w:rsidRPr="00DF48CF">
              <w:rPr>
                <w:rFonts w:ascii="Times New Roman" w:hAnsi="Times New Roman" w:cs="Times New Roman"/>
                <w:b/>
                <w:sz w:val="24"/>
                <w:szCs w:val="24"/>
                <w:lang w:val="sr-Cyrl-RS"/>
              </w:rPr>
              <w:t>1,20</w:t>
            </w:r>
            <w:r w:rsidRPr="00DF48CF">
              <w:rPr>
                <w:rFonts w:ascii="Times New Roman" w:hAnsi="Times New Roman" w:cs="Times New Roman"/>
                <w:sz w:val="24"/>
                <w:szCs w:val="24"/>
                <w:lang w:val="sr-Cyrl-RS"/>
              </w:rPr>
              <w:t xml:space="preserve"> pondera. </w:t>
            </w:r>
          </w:p>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Za svakog  ključnog eksperta ponderi će se dodeljivati za najviše 5 (pet) izrađenih referentnih tehničkih dokumentacija.</w:t>
            </w:r>
          </w:p>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 xml:space="preserve">Primer: Ukoliko je ključni ekspert izradio 3 tehničke dokumentacije za izgradnju, dogradnju ili rekonstrukciju objekta klasifikacionog broja objekta 1264 (bolnice i ostale zgrade za zdravstvenu zaštitu) i 5 tehničkih dokumentacija za izgradnju, dogradnju ili rekonstrukciju objekta klasifikacionog broja objekta </w:t>
            </w:r>
            <w:r w:rsidRPr="00DF48CF">
              <w:rPr>
                <w:rFonts w:ascii="Times New Roman" w:hAnsi="Times New Roman" w:cs="Times New Roman"/>
                <w:sz w:val="24"/>
                <w:szCs w:val="24"/>
              </w:rPr>
              <w:t xml:space="preserve">122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poslovne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ostvariće </w:t>
            </w:r>
            <w:r w:rsidRPr="00DF48CF">
              <w:rPr>
                <w:rFonts w:ascii="Times New Roman" w:hAnsi="Times New Roman" w:cs="Times New Roman"/>
                <w:sz w:val="24"/>
                <w:szCs w:val="24"/>
                <w:lang w:val="sr-Cyrl-RS"/>
              </w:rPr>
              <w:t>9,60 pondera (3</w:t>
            </w:r>
            <w:r w:rsidRPr="00DF48CF">
              <w:rPr>
                <w:rFonts w:ascii="Times New Roman" w:hAnsi="Times New Roman" w:cs="Times New Roman"/>
                <w:sz w:val="24"/>
                <w:szCs w:val="24"/>
                <w:lang w:val="sr-Latn-RS"/>
              </w:rPr>
              <w:t>x</w:t>
            </w:r>
            <w:r w:rsidRPr="00DF48CF">
              <w:rPr>
                <w:rFonts w:ascii="Times New Roman" w:hAnsi="Times New Roman" w:cs="Times New Roman"/>
                <w:sz w:val="24"/>
                <w:szCs w:val="24"/>
              </w:rPr>
              <w:t xml:space="preserve">2,40 </w:t>
            </w:r>
            <w:r w:rsidRPr="00DF48CF">
              <w:rPr>
                <w:rFonts w:ascii="Times New Roman" w:hAnsi="Times New Roman" w:cs="Times New Roman"/>
                <w:sz w:val="24"/>
                <w:szCs w:val="24"/>
                <w:lang w:val="sr-Latn-RS"/>
              </w:rPr>
              <w:t>+ 2x</w:t>
            </w:r>
            <w:r w:rsidRPr="00DF48CF">
              <w:rPr>
                <w:rFonts w:ascii="Times New Roman" w:hAnsi="Times New Roman" w:cs="Times New Roman"/>
                <w:sz w:val="24"/>
                <w:szCs w:val="24"/>
                <w:lang w:val="sr-Cyrl-RS"/>
              </w:rPr>
              <w:t>1</w:t>
            </w:r>
            <w:r w:rsidRPr="00DF48CF">
              <w:rPr>
                <w:rFonts w:ascii="Times New Roman" w:hAnsi="Times New Roman" w:cs="Times New Roman"/>
                <w:sz w:val="24"/>
                <w:szCs w:val="24"/>
                <w:lang w:val="sr-Latn-RS"/>
              </w:rPr>
              <w:t>,</w:t>
            </w:r>
            <w:r w:rsidRPr="00DF48CF">
              <w:rPr>
                <w:rFonts w:ascii="Times New Roman" w:hAnsi="Times New Roman" w:cs="Times New Roman"/>
                <w:sz w:val="24"/>
                <w:szCs w:val="24"/>
                <w:lang w:val="sr-Cyrl-RS"/>
              </w:rPr>
              <w:t>2</w:t>
            </w:r>
            <w:r w:rsidRPr="00DF48CF">
              <w:rPr>
                <w:rFonts w:ascii="Times New Roman" w:hAnsi="Times New Roman" w:cs="Times New Roman"/>
                <w:sz w:val="24"/>
                <w:szCs w:val="24"/>
                <w:lang w:val="sr-Latn-RS"/>
              </w:rPr>
              <w:t xml:space="preserve">0). </w:t>
            </w:r>
            <w:r w:rsidRPr="00DF48CF">
              <w:rPr>
                <w:rFonts w:ascii="Times New Roman" w:hAnsi="Times New Roman" w:cs="Times New Roman"/>
                <w:sz w:val="24"/>
                <w:szCs w:val="24"/>
                <w:lang w:val="sr-Cyrl-RS"/>
              </w:rPr>
              <w:t>Dakle neće se računati svih 8 tehničkih dokumentacija, već 5 koji vrede najveći broj pondera.</w:t>
            </w:r>
          </w:p>
        </w:tc>
        <w:tc>
          <w:tcPr>
            <w:tcW w:w="1701" w:type="dxa"/>
            <w:vAlign w:val="center"/>
          </w:tcPr>
          <w:p w:rsidR="009E3AB3" w:rsidRPr="00DF48CF" w:rsidRDefault="009E3AB3" w:rsidP="000A5E4E">
            <w:pPr>
              <w:spacing w:line="276" w:lineRule="auto"/>
              <w:ind w:right="188"/>
              <w:jc w:val="center"/>
              <w:rPr>
                <w:rFonts w:ascii="Times New Roman" w:hAnsi="Times New Roman" w:cs="Times New Roman"/>
                <w:sz w:val="24"/>
                <w:szCs w:val="24"/>
                <w:lang w:val="sr-Cyrl-RS"/>
              </w:rPr>
            </w:pPr>
            <w:r w:rsidRPr="00DF48CF">
              <w:rPr>
                <w:rFonts w:ascii="Times New Roman" w:hAnsi="Times New Roman" w:cs="Times New Roman"/>
                <w:sz w:val="24"/>
                <w:szCs w:val="24"/>
                <w:lang w:val="sr-Cyrl-RS"/>
              </w:rPr>
              <w:t>12</w:t>
            </w:r>
          </w:p>
        </w:tc>
      </w:tr>
      <w:tr w:rsidR="009E3AB3" w:rsidRPr="00DF48CF" w:rsidTr="000A5E4E">
        <w:tc>
          <w:tcPr>
            <w:tcW w:w="13685" w:type="dxa"/>
            <w:gridSpan w:val="3"/>
          </w:tcPr>
          <w:p w:rsidR="009E3AB3" w:rsidRPr="00DF48CF" w:rsidRDefault="009E3AB3" w:rsidP="000A5E4E">
            <w:pPr>
              <w:spacing w:line="276" w:lineRule="auto"/>
              <w:jc w:val="both"/>
              <w:rPr>
                <w:rFonts w:ascii="Times New Roman" w:hAnsi="Times New Roman" w:cs="Times New Roman"/>
                <w:sz w:val="24"/>
                <w:szCs w:val="24"/>
              </w:rPr>
            </w:pPr>
            <w:r w:rsidRPr="00DF48CF">
              <w:rPr>
                <w:rFonts w:ascii="Times New Roman" w:hAnsi="Times New Roman" w:cs="Times New Roman"/>
                <w:b/>
                <w:sz w:val="24"/>
                <w:szCs w:val="24"/>
              </w:rPr>
              <w:lastRenderedPageBreak/>
              <w:t>Ključn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ekspert 2,</w:t>
            </w:r>
            <w:r w:rsidRPr="00DF48CF">
              <w:rPr>
                <w:rFonts w:ascii="Times New Roman" w:hAnsi="Times New Roman" w:cs="Times New Roman"/>
                <w:sz w:val="24"/>
                <w:szCs w:val="24"/>
              </w:rPr>
              <w:t xml:space="preserve"> </w:t>
            </w:r>
            <w:r w:rsidRPr="00DF48CF">
              <w:rPr>
                <w:rFonts w:ascii="Times New Roman" w:hAnsi="Times New Roman" w:cs="Times New Roman"/>
                <w:b/>
                <w:sz w:val="24"/>
                <w:szCs w:val="24"/>
              </w:rPr>
              <w:t>Diplomiran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inženjer mašin</w:t>
            </w:r>
            <w:r w:rsidRPr="00DF48CF">
              <w:rPr>
                <w:rFonts w:ascii="Times New Roman" w:hAnsi="Times New Roman" w:cs="Times New Roman"/>
                <w:b/>
                <w:sz w:val="24"/>
                <w:szCs w:val="24"/>
                <w:lang w:val="sr-Cyrl-RS"/>
              </w:rPr>
              <w:t>stva</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sa</w:t>
            </w:r>
            <w:r w:rsidRPr="00DF48CF">
              <w:rPr>
                <w:rFonts w:ascii="Times New Roman" w:hAnsi="Times New Roman" w:cs="Times New Roman"/>
                <w:sz w:val="24"/>
                <w:szCs w:val="24"/>
              </w:rPr>
              <w:t xml:space="preserve"> važeć</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licenc</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Inženjerske komore Srbije, oznake </w:t>
            </w:r>
            <w:r w:rsidRPr="00DF48CF">
              <w:rPr>
                <w:rFonts w:ascii="Times New Roman" w:hAnsi="Times New Roman" w:cs="Times New Roman"/>
                <w:sz w:val="24"/>
                <w:szCs w:val="24"/>
                <w:highlight w:val="white"/>
              </w:rPr>
              <w:t>MP 06-01</w:t>
            </w:r>
            <w:r w:rsidRPr="00DF48CF">
              <w:rPr>
                <w:rFonts w:ascii="Times New Roman" w:hAnsi="Times New Roman" w:cs="Times New Roman"/>
                <w:sz w:val="24"/>
                <w:szCs w:val="24"/>
                <w:lang w:val="sr-Cyrl-RS"/>
              </w:rPr>
              <w:t xml:space="preserve"> (330)</w:t>
            </w:r>
            <w:r w:rsidRPr="00DF48CF">
              <w:rPr>
                <w:rFonts w:ascii="Times New Roman" w:hAnsi="Times New Roman" w:cs="Times New Roman"/>
                <w:sz w:val="24"/>
                <w:szCs w:val="24"/>
              </w:rPr>
              <w:t>, koji</w:t>
            </w:r>
            <w:r w:rsidRPr="00DF48CF">
              <w:rPr>
                <w:rFonts w:ascii="Times New Roman" w:hAnsi="Times New Roman" w:cs="Times New Roman"/>
                <w:sz w:val="24"/>
                <w:szCs w:val="24"/>
                <w:lang w:val="sr-Cyrl-RS"/>
              </w:rPr>
              <w:t xml:space="preserve"> </w:t>
            </w:r>
            <w:r w:rsidRPr="00DF48CF">
              <w:rPr>
                <w:rFonts w:ascii="Times New Roman" w:hAnsi="Times New Roman" w:cs="Times New Roman"/>
                <w:sz w:val="24"/>
                <w:szCs w:val="24"/>
              </w:rPr>
              <w:t xml:space="preserve">poseduje </w:t>
            </w:r>
            <w:r w:rsidRPr="00DF48CF">
              <w:rPr>
                <w:rFonts w:ascii="Times New Roman" w:hAnsi="Times New Roman" w:cs="Times New Roman"/>
                <w:sz w:val="24"/>
                <w:szCs w:val="24"/>
                <w:lang w:val="sr-Cyrl-RS"/>
              </w:rPr>
              <w:t>najmanje</w:t>
            </w:r>
            <w:r w:rsidRPr="00DF48CF">
              <w:rPr>
                <w:rFonts w:ascii="Times New Roman" w:hAnsi="Times New Roman" w:cs="Times New Roman"/>
                <w:sz w:val="24"/>
                <w:szCs w:val="24"/>
              </w:rPr>
              <w:t xml:space="preserve"> 7 godina poslediplomskog radnog iskustva kao projektant</w:t>
            </w:r>
          </w:p>
        </w:tc>
      </w:tr>
      <w:tr w:rsidR="009E3AB3" w:rsidRPr="00DF48CF" w:rsidTr="000A5E4E">
        <w:trPr>
          <w:trHeight w:val="8561"/>
        </w:trPr>
        <w:tc>
          <w:tcPr>
            <w:tcW w:w="5747" w:type="dxa"/>
          </w:tcPr>
          <w:p w:rsidR="009E3AB3" w:rsidRPr="00DF48CF" w:rsidRDefault="009E3AB3" w:rsidP="000A5E4E">
            <w:pPr>
              <w:spacing w:line="276" w:lineRule="auto"/>
              <w:ind w:right="188"/>
              <w:jc w:val="both"/>
              <w:rPr>
                <w:rFonts w:ascii="Times New Roman" w:hAnsi="Times New Roman" w:cs="Times New Roman"/>
                <w:sz w:val="24"/>
                <w:szCs w:val="24"/>
                <w:lang w:val="sr-Latn-CS"/>
              </w:rPr>
            </w:pPr>
            <w:r w:rsidRPr="00DF48CF">
              <w:rPr>
                <w:rFonts w:ascii="Times New Roman" w:hAnsi="Times New Roman" w:cs="Times New Roman"/>
                <w:sz w:val="24"/>
                <w:szCs w:val="24"/>
                <w:lang w:val="sr-Latn-CS"/>
              </w:rPr>
              <w:t xml:space="preserve">Broj izvršenih usluga izrada </w:t>
            </w:r>
            <w:r w:rsidRPr="00DF48CF">
              <w:rPr>
                <w:rFonts w:ascii="Times New Roman" w:eastAsia="Calibri" w:hAnsi="Times New Roman" w:cs="Times New Roman"/>
                <w:sz w:val="24"/>
                <w:szCs w:val="24"/>
                <w:lang w:val="sr-Latn-RS"/>
              </w:rPr>
              <w:t xml:space="preserve">tehničke dokumentacije na osnovu koje je ishodovana Građevinska dozvola ili Rešenje o odobrenju za izvođenje radova, i </w:t>
            </w:r>
            <w:r w:rsidRPr="00DF48CF">
              <w:rPr>
                <w:rFonts w:ascii="Times New Roman" w:eastAsia="Calibri" w:hAnsi="Times New Roman" w:cs="Times New Roman"/>
                <w:sz w:val="24"/>
                <w:szCs w:val="24"/>
                <w:lang w:val="sr-Cyrl-RS"/>
              </w:rPr>
              <w:t>pribavljena</w:t>
            </w:r>
            <w:r w:rsidRPr="00DF48CF">
              <w:rPr>
                <w:rFonts w:ascii="Times New Roman" w:eastAsia="Calibri" w:hAnsi="Times New Roman" w:cs="Times New Roman"/>
                <w:sz w:val="24"/>
                <w:szCs w:val="24"/>
                <w:lang w:val="sr-Latn-RS"/>
              </w:rPr>
              <w:t xml:space="preserve"> Saglasnost organa nadležnog za poslove zaštit</w:t>
            </w:r>
            <w:r w:rsidRPr="00DF48CF">
              <w:rPr>
                <w:rFonts w:ascii="Times New Roman" w:eastAsia="Calibri" w:hAnsi="Times New Roman" w:cs="Times New Roman"/>
                <w:sz w:val="24"/>
                <w:szCs w:val="24"/>
                <w:lang w:val="sr-Cyrl-RS"/>
              </w:rPr>
              <w:t>e</w:t>
            </w:r>
            <w:r w:rsidRPr="00DF48CF">
              <w:rPr>
                <w:rFonts w:ascii="Times New Roman" w:eastAsia="Calibri" w:hAnsi="Times New Roman" w:cs="Times New Roman"/>
                <w:sz w:val="24"/>
                <w:szCs w:val="24"/>
                <w:lang w:val="sr-Latn-RS"/>
              </w:rPr>
              <w:t xml:space="preserve"> od požara </w:t>
            </w:r>
            <w:r w:rsidRPr="00DF48CF">
              <w:rPr>
                <w:rFonts w:ascii="Times New Roman" w:eastAsia="Calibri" w:hAnsi="Times New Roman" w:cs="Times New Roman"/>
                <w:sz w:val="24"/>
                <w:szCs w:val="24"/>
                <w:lang w:val="sr-Cyrl-RS"/>
              </w:rPr>
              <w:t>na tehničku dokumentaciju</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 xml:space="preserve">za izgradnju, dogradnju ili rekonstrukciju objekta </w:t>
            </w:r>
            <w:r w:rsidRPr="00DF48CF">
              <w:rPr>
                <w:rFonts w:ascii="Times New Roman" w:hAnsi="Times New Roman" w:cs="Times New Roman"/>
                <w:sz w:val="24"/>
                <w:szCs w:val="24"/>
              </w:rPr>
              <w:t xml:space="preserve">bruto razvijene građevinske površine od minimum </w:t>
            </w:r>
            <w:r w:rsidRPr="00DF48CF">
              <w:rPr>
                <w:rFonts w:ascii="Times New Roman" w:hAnsi="Times New Roman" w:cs="Times New Roman"/>
                <w:sz w:val="24"/>
                <w:szCs w:val="24"/>
                <w:lang w:val="sr-Cyrl-RS"/>
              </w:rPr>
              <w:t xml:space="preserve">____m2, na kojima je ključni ekspert bio angažovan kao glavni projektant ili kao </w:t>
            </w:r>
            <w:r w:rsidRPr="00DF48CF">
              <w:rPr>
                <w:rFonts w:ascii="Times New Roman" w:hAnsi="Times New Roman" w:cs="Times New Roman"/>
                <w:sz w:val="24"/>
                <w:szCs w:val="24"/>
              </w:rPr>
              <w:t>odovorni projektant</w:t>
            </w:r>
            <w:r w:rsidRPr="00DF48CF">
              <w:rPr>
                <w:rFonts w:ascii="Times New Roman" w:hAnsi="Times New Roman" w:cs="Times New Roman"/>
                <w:sz w:val="24"/>
                <w:szCs w:val="24"/>
                <w:lang w:val="sr-Cyrl-RS"/>
              </w:rPr>
              <w:t>, sa zahtevanom licencom,</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 xml:space="preserve">u periodu </w:t>
            </w:r>
            <w:r w:rsidRPr="00DF48CF">
              <w:rPr>
                <w:rFonts w:ascii="Times New Roman" w:hAnsi="Times New Roman" w:cs="Times New Roman"/>
                <w:sz w:val="24"/>
                <w:szCs w:val="24"/>
              </w:rPr>
              <w:t>pre isteka roka za podnošenje ponuda.</w:t>
            </w:r>
          </w:p>
        </w:tc>
        <w:tc>
          <w:tcPr>
            <w:tcW w:w="6237" w:type="dxa"/>
          </w:tcPr>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Svaka referentna tehničk</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dokumentacij</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za izgradnju, dogradnju ili rekonstrukciju objekta klasifikacionog broja objekta 1264 (bolnice i ostale zgrade za zdravstvenu zaštitu) vrednuje se sa </w:t>
            </w:r>
            <w:r w:rsidRPr="00DF48CF">
              <w:rPr>
                <w:rFonts w:ascii="Times New Roman" w:hAnsi="Times New Roman" w:cs="Times New Roman"/>
                <w:b/>
                <w:sz w:val="24"/>
                <w:szCs w:val="24"/>
                <w:lang w:val="sr-Cyrl-RS"/>
              </w:rPr>
              <w:t>1,40 pondera</w:t>
            </w:r>
            <w:r w:rsidRPr="00DF48CF">
              <w:rPr>
                <w:rFonts w:ascii="Times New Roman" w:hAnsi="Times New Roman" w:cs="Times New Roman"/>
                <w:sz w:val="24"/>
                <w:szCs w:val="24"/>
                <w:lang w:val="sr-Cyrl-RS"/>
              </w:rPr>
              <w:t>, dok se svaka referentna tehničk</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dokumentacij</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za izgradnju, dogradnju ili rekonstrukciju objekta klasifikacionog broja objekta </w:t>
            </w:r>
            <w:r w:rsidRPr="00DF48CF">
              <w:rPr>
                <w:rFonts w:ascii="Times New Roman" w:hAnsi="Times New Roman" w:cs="Times New Roman"/>
                <w:sz w:val="24"/>
                <w:szCs w:val="24"/>
              </w:rPr>
              <w:t xml:space="preserve">121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hoteli i slične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122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poslovne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123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trgovinu na veliko i malo</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126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kulturno-umetničku delatnost i zabavu, obrazovanje, bolnice i ostale zgrade za zdravstvenu zaštitu</w:t>
            </w:r>
            <w:r w:rsidRPr="00DF48CF">
              <w:rPr>
                <w:rFonts w:ascii="Times New Roman" w:hAnsi="Times New Roman" w:cs="Times New Roman"/>
                <w:sz w:val="24"/>
                <w:szCs w:val="24"/>
                <w:lang w:val="sr-Cyrl-RS"/>
              </w:rPr>
              <w:t xml:space="preserve">), izuzev klasifikacionog broja objekta 1264 (bolnice i ostale zgrade za zdravstvenu zaštitu), vrednuje sa </w:t>
            </w:r>
            <w:r w:rsidRPr="00DF48CF">
              <w:rPr>
                <w:rFonts w:ascii="Times New Roman" w:hAnsi="Times New Roman" w:cs="Times New Roman"/>
                <w:b/>
                <w:sz w:val="24"/>
                <w:szCs w:val="24"/>
                <w:lang w:val="sr-Cyrl-RS"/>
              </w:rPr>
              <w:t>0,70</w:t>
            </w:r>
            <w:r w:rsidRPr="00DF48CF">
              <w:rPr>
                <w:rFonts w:ascii="Times New Roman" w:hAnsi="Times New Roman" w:cs="Times New Roman"/>
                <w:sz w:val="24"/>
                <w:szCs w:val="24"/>
                <w:lang w:val="sr-Cyrl-RS"/>
              </w:rPr>
              <w:t xml:space="preserve"> pondera. </w:t>
            </w:r>
          </w:p>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Ponderi će se dodeljivati za najviše 5 (pet) izrađenih referentnih tehničkih dokumentacija.</w:t>
            </w:r>
          </w:p>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 xml:space="preserve">Primer: Ukoliko je ključni ekspert izradio 3 tehničke dokumentacije za izgradnju, dogradnju ili rekonstrukciju objekta klasifikacionog broja objekta 1264 (bolnice i ostale zgrade za zdravstvenu zaštitu) i 5 tehničkih dokumentacija za izgradnju, dogradnju ili rekonstrukciju objekta klasifikacionog broja objekta </w:t>
            </w:r>
            <w:r w:rsidRPr="00DF48CF">
              <w:rPr>
                <w:rFonts w:ascii="Times New Roman" w:hAnsi="Times New Roman" w:cs="Times New Roman"/>
                <w:sz w:val="24"/>
                <w:szCs w:val="24"/>
              </w:rPr>
              <w:t xml:space="preserve">122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poslovne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ostvariće </w:t>
            </w:r>
            <w:r w:rsidRPr="00DF48CF">
              <w:rPr>
                <w:rFonts w:ascii="Times New Roman" w:hAnsi="Times New Roman" w:cs="Times New Roman"/>
                <w:sz w:val="24"/>
                <w:szCs w:val="24"/>
                <w:lang w:val="sr-Cyrl-RS"/>
              </w:rPr>
              <w:t>5,60 pondera (3</w:t>
            </w:r>
            <w:r w:rsidRPr="00DF48CF">
              <w:rPr>
                <w:rFonts w:ascii="Times New Roman" w:hAnsi="Times New Roman" w:cs="Times New Roman"/>
                <w:sz w:val="24"/>
                <w:szCs w:val="24"/>
                <w:lang w:val="sr-Latn-RS"/>
              </w:rPr>
              <w:t>x</w:t>
            </w:r>
            <w:r w:rsidRPr="00DF48CF">
              <w:rPr>
                <w:rFonts w:ascii="Times New Roman" w:hAnsi="Times New Roman" w:cs="Times New Roman"/>
                <w:sz w:val="24"/>
                <w:szCs w:val="24"/>
              </w:rPr>
              <w:t xml:space="preserve">1,40 </w:t>
            </w:r>
            <w:r w:rsidRPr="00DF48CF">
              <w:rPr>
                <w:rFonts w:ascii="Times New Roman" w:hAnsi="Times New Roman" w:cs="Times New Roman"/>
                <w:sz w:val="24"/>
                <w:szCs w:val="24"/>
                <w:lang w:val="sr-Latn-RS"/>
              </w:rPr>
              <w:t xml:space="preserve">+ 2x0,70). </w:t>
            </w:r>
            <w:r w:rsidRPr="00DF48CF">
              <w:rPr>
                <w:rFonts w:ascii="Times New Roman" w:hAnsi="Times New Roman" w:cs="Times New Roman"/>
                <w:sz w:val="24"/>
                <w:szCs w:val="24"/>
                <w:lang w:val="sr-Cyrl-RS"/>
              </w:rPr>
              <w:t>Dakle neće se računati svih 8 tehničkih dokumentacija, već 5 koji vrede najveći broj pondera.</w:t>
            </w:r>
          </w:p>
        </w:tc>
        <w:tc>
          <w:tcPr>
            <w:tcW w:w="1701" w:type="dxa"/>
            <w:vAlign w:val="center"/>
          </w:tcPr>
          <w:p w:rsidR="009E3AB3" w:rsidRPr="00DF48CF" w:rsidRDefault="009E3AB3" w:rsidP="000A5E4E">
            <w:pPr>
              <w:spacing w:line="276" w:lineRule="auto"/>
              <w:ind w:right="188"/>
              <w:jc w:val="center"/>
              <w:rPr>
                <w:rFonts w:ascii="Times New Roman" w:hAnsi="Times New Roman" w:cs="Times New Roman"/>
                <w:sz w:val="24"/>
                <w:szCs w:val="24"/>
                <w:highlight w:val="yellow"/>
                <w:lang w:val="sr-Cyrl-RS"/>
              </w:rPr>
            </w:pPr>
            <w:r w:rsidRPr="00DF48CF">
              <w:rPr>
                <w:rFonts w:ascii="Times New Roman" w:hAnsi="Times New Roman" w:cs="Times New Roman"/>
                <w:sz w:val="24"/>
                <w:szCs w:val="24"/>
                <w:lang w:val="sr-Cyrl-RS"/>
              </w:rPr>
              <w:t>7</w:t>
            </w:r>
          </w:p>
        </w:tc>
      </w:tr>
      <w:tr w:rsidR="009E3AB3" w:rsidRPr="00DF48CF" w:rsidTr="000A5E4E">
        <w:tc>
          <w:tcPr>
            <w:tcW w:w="13685" w:type="dxa"/>
            <w:gridSpan w:val="3"/>
          </w:tcPr>
          <w:p w:rsidR="009E3AB3" w:rsidRPr="00DF48CF" w:rsidRDefault="009E3AB3" w:rsidP="000A5E4E">
            <w:pPr>
              <w:spacing w:line="276" w:lineRule="auto"/>
              <w:jc w:val="both"/>
              <w:rPr>
                <w:rFonts w:ascii="Times New Roman" w:hAnsi="Times New Roman" w:cs="Times New Roman"/>
                <w:sz w:val="24"/>
                <w:szCs w:val="24"/>
              </w:rPr>
            </w:pPr>
            <w:r w:rsidRPr="00DF48CF">
              <w:rPr>
                <w:rFonts w:ascii="Times New Roman" w:hAnsi="Times New Roman" w:cs="Times New Roman"/>
                <w:b/>
                <w:sz w:val="24"/>
                <w:szCs w:val="24"/>
              </w:rPr>
              <w:lastRenderedPageBreak/>
              <w:t>Ključn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ekspert 3, Diplomiran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inženjer elektrotehnike</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sa</w:t>
            </w:r>
            <w:r w:rsidRPr="00DF48CF">
              <w:rPr>
                <w:rFonts w:ascii="Times New Roman" w:hAnsi="Times New Roman" w:cs="Times New Roman"/>
                <w:sz w:val="24"/>
                <w:szCs w:val="24"/>
              </w:rPr>
              <w:t xml:space="preserve"> važeć</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licenc</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Inženjerske komore Srbije, oznake EP 05-01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350</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koji</w:t>
            </w:r>
            <w:r w:rsidRPr="00DF48CF">
              <w:rPr>
                <w:rFonts w:ascii="Times New Roman" w:hAnsi="Times New Roman" w:cs="Times New Roman"/>
                <w:sz w:val="24"/>
                <w:szCs w:val="24"/>
                <w:lang w:val="sr-Cyrl-RS"/>
              </w:rPr>
              <w:t xml:space="preserve"> </w:t>
            </w:r>
            <w:r w:rsidRPr="00DF48CF">
              <w:rPr>
                <w:rFonts w:ascii="Times New Roman" w:hAnsi="Times New Roman" w:cs="Times New Roman"/>
                <w:sz w:val="24"/>
                <w:szCs w:val="24"/>
              </w:rPr>
              <w:t xml:space="preserve">poseduje </w:t>
            </w:r>
            <w:r w:rsidRPr="00DF48CF">
              <w:rPr>
                <w:rFonts w:ascii="Times New Roman" w:hAnsi="Times New Roman" w:cs="Times New Roman"/>
                <w:sz w:val="24"/>
                <w:szCs w:val="24"/>
                <w:lang w:val="sr-Cyrl-RS"/>
              </w:rPr>
              <w:t>najmanje</w:t>
            </w:r>
            <w:r w:rsidRPr="00DF48CF">
              <w:rPr>
                <w:rFonts w:ascii="Times New Roman" w:hAnsi="Times New Roman" w:cs="Times New Roman"/>
                <w:sz w:val="24"/>
                <w:szCs w:val="24"/>
              </w:rPr>
              <w:t xml:space="preserve"> 7 godina poslediplomskog radnog iskustva kao projektant</w:t>
            </w:r>
          </w:p>
        </w:tc>
      </w:tr>
      <w:tr w:rsidR="009E3AB3" w:rsidRPr="00DF48CF" w:rsidTr="000A5E4E">
        <w:trPr>
          <w:trHeight w:val="70"/>
        </w:trPr>
        <w:tc>
          <w:tcPr>
            <w:tcW w:w="5747" w:type="dxa"/>
          </w:tcPr>
          <w:p w:rsidR="009E3AB3" w:rsidRPr="00DF48CF" w:rsidRDefault="009E3AB3" w:rsidP="000A5E4E">
            <w:pPr>
              <w:spacing w:line="276" w:lineRule="auto"/>
              <w:ind w:right="188"/>
              <w:jc w:val="both"/>
              <w:rPr>
                <w:rFonts w:ascii="Times New Roman" w:hAnsi="Times New Roman" w:cs="Times New Roman"/>
                <w:sz w:val="24"/>
                <w:szCs w:val="24"/>
                <w:lang w:val="sr-Latn-CS"/>
              </w:rPr>
            </w:pPr>
            <w:r w:rsidRPr="00DF48CF">
              <w:rPr>
                <w:rFonts w:ascii="Times New Roman" w:hAnsi="Times New Roman" w:cs="Times New Roman"/>
                <w:sz w:val="24"/>
                <w:szCs w:val="24"/>
                <w:lang w:val="sr-Latn-CS"/>
              </w:rPr>
              <w:t xml:space="preserve">Broj izvršenih usluga izrada </w:t>
            </w:r>
            <w:r w:rsidRPr="00DF48CF">
              <w:rPr>
                <w:rFonts w:ascii="Times New Roman" w:eastAsia="Calibri" w:hAnsi="Times New Roman" w:cs="Times New Roman"/>
                <w:sz w:val="24"/>
                <w:szCs w:val="24"/>
                <w:lang w:val="sr-Latn-RS"/>
              </w:rPr>
              <w:t xml:space="preserve">tehničke dokumentacije na osnovu koje je ishodovana Građevinska dozvola ili Rešenje o odobrenju za izvođenje radova, i </w:t>
            </w:r>
            <w:r w:rsidRPr="00DF48CF">
              <w:rPr>
                <w:rFonts w:ascii="Times New Roman" w:eastAsia="Calibri" w:hAnsi="Times New Roman" w:cs="Times New Roman"/>
                <w:sz w:val="24"/>
                <w:szCs w:val="24"/>
                <w:lang w:val="sr-Cyrl-RS"/>
              </w:rPr>
              <w:t>pribavljena</w:t>
            </w:r>
            <w:r w:rsidRPr="00DF48CF">
              <w:rPr>
                <w:rFonts w:ascii="Times New Roman" w:eastAsia="Calibri" w:hAnsi="Times New Roman" w:cs="Times New Roman"/>
                <w:sz w:val="24"/>
                <w:szCs w:val="24"/>
                <w:lang w:val="sr-Latn-RS"/>
              </w:rPr>
              <w:t xml:space="preserve"> Saglasnost organa nadležnog za poslove zaštit</w:t>
            </w:r>
            <w:r w:rsidRPr="00DF48CF">
              <w:rPr>
                <w:rFonts w:ascii="Times New Roman" w:eastAsia="Calibri" w:hAnsi="Times New Roman" w:cs="Times New Roman"/>
                <w:sz w:val="24"/>
                <w:szCs w:val="24"/>
                <w:lang w:val="sr-Cyrl-RS"/>
              </w:rPr>
              <w:t>e</w:t>
            </w:r>
            <w:r w:rsidRPr="00DF48CF">
              <w:rPr>
                <w:rFonts w:ascii="Times New Roman" w:eastAsia="Calibri" w:hAnsi="Times New Roman" w:cs="Times New Roman"/>
                <w:sz w:val="24"/>
                <w:szCs w:val="24"/>
                <w:lang w:val="sr-Latn-RS"/>
              </w:rPr>
              <w:t xml:space="preserve"> od požara </w:t>
            </w:r>
            <w:r w:rsidRPr="00DF48CF">
              <w:rPr>
                <w:rFonts w:ascii="Times New Roman" w:eastAsia="Calibri" w:hAnsi="Times New Roman" w:cs="Times New Roman"/>
                <w:sz w:val="24"/>
                <w:szCs w:val="24"/>
                <w:lang w:val="sr-Cyrl-RS"/>
              </w:rPr>
              <w:t>na tehničku dokumentaciju</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 xml:space="preserve">za izgradnju, dogradnju ili rekonstrukciju objekta </w:t>
            </w:r>
            <w:r w:rsidRPr="00DF48CF">
              <w:rPr>
                <w:rFonts w:ascii="Times New Roman" w:hAnsi="Times New Roman" w:cs="Times New Roman"/>
                <w:sz w:val="24"/>
                <w:szCs w:val="24"/>
              </w:rPr>
              <w:t xml:space="preserve">bruto razvijene građevinske površine od minimum </w:t>
            </w:r>
            <w:r w:rsidRPr="00DF48CF">
              <w:rPr>
                <w:rFonts w:ascii="Times New Roman" w:hAnsi="Times New Roman" w:cs="Times New Roman"/>
                <w:sz w:val="24"/>
                <w:szCs w:val="24"/>
                <w:lang w:val="sr-Cyrl-RS"/>
              </w:rPr>
              <w:t xml:space="preserve">____m2, na kojima je ključni ekspert bio angažovan kao glavni projektant ili kao </w:t>
            </w:r>
            <w:r w:rsidRPr="00DF48CF">
              <w:rPr>
                <w:rFonts w:ascii="Times New Roman" w:hAnsi="Times New Roman" w:cs="Times New Roman"/>
                <w:sz w:val="24"/>
                <w:szCs w:val="24"/>
              </w:rPr>
              <w:t>odovorni projektant</w:t>
            </w:r>
            <w:r w:rsidRPr="00DF48CF">
              <w:rPr>
                <w:rFonts w:ascii="Times New Roman" w:hAnsi="Times New Roman" w:cs="Times New Roman"/>
                <w:sz w:val="24"/>
                <w:szCs w:val="24"/>
                <w:lang w:val="sr-Cyrl-RS"/>
              </w:rPr>
              <w:t>, sa zahtevanom licencom,</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u periodu</w:t>
            </w:r>
            <w:r w:rsidRPr="00DF48CF">
              <w:rPr>
                <w:rFonts w:ascii="Times New Roman" w:hAnsi="Times New Roman" w:cs="Times New Roman"/>
                <w:sz w:val="24"/>
                <w:szCs w:val="24"/>
              </w:rPr>
              <w:t xml:space="preserve"> pre isteka roka za podnošenje ponuda.</w:t>
            </w:r>
          </w:p>
        </w:tc>
        <w:tc>
          <w:tcPr>
            <w:tcW w:w="6237" w:type="dxa"/>
          </w:tcPr>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Svaka referentna tehničk</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dokumentacij</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za izgradnju, dogradnju ili rekonstrukciju objekta klasifikacionog broja objekta 1264 (bolnice i ostale zgrade za zdravstvenu zaštitu) vrednuje se sa </w:t>
            </w:r>
            <w:r w:rsidRPr="00DF48CF">
              <w:rPr>
                <w:rFonts w:ascii="Times New Roman" w:hAnsi="Times New Roman" w:cs="Times New Roman"/>
                <w:b/>
                <w:sz w:val="24"/>
                <w:szCs w:val="24"/>
                <w:lang w:val="sr-Cyrl-RS"/>
              </w:rPr>
              <w:t>1,40 pondera</w:t>
            </w:r>
            <w:r w:rsidRPr="00DF48CF">
              <w:rPr>
                <w:rFonts w:ascii="Times New Roman" w:hAnsi="Times New Roman" w:cs="Times New Roman"/>
                <w:sz w:val="24"/>
                <w:szCs w:val="24"/>
                <w:lang w:val="sr-Cyrl-RS"/>
              </w:rPr>
              <w:t>, dok se svaka referentna tehničk</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dokumentacij</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za izgradnju, dogradnju ili rekonstrukciju objekta klasifikacionog broja objekta </w:t>
            </w:r>
            <w:r w:rsidRPr="00DF48CF">
              <w:rPr>
                <w:rFonts w:ascii="Times New Roman" w:hAnsi="Times New Roman" w:cs="Times New Roman"/>
                <w:sz w:val="24"/>
                <w:szCs w:val="24"/>
              </w:rPr>
              <w:t xml:space="preserve">121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hoteli i slične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122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poslovne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123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trgovinu na veliko i malo</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126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kulturno-umetničku delatnost i zabavu, obrazovanje, bolnice i ostale zgrade za zdravstvenu zaštitu</w:t>
            </w:r>
            <w:r w:rsidRPr="00DF48CF">
              <w:rPr>
                <w:rFonts w:ascii="Times New Roman" w:hAnsi="Times New Roman" w:cs="Times New Roman"/>
                <w:sz w:val="24"/>
                <w:szCs w:val="24"/>
                <w:lang w:val="sr-Cyrl-RS"/>
              </w:rPr>
              <w:t xml:space="preserve">), izuzev klasifikacionog broja objekta 1264 (bolnice i ostale zgrade za zdravstvenu zaštitu), vrednuje sa </w:t>
            </w:r>
            <w:r w:rsidRPr="00DF48CF">
              <w:rPr>
                <w:rFonts w:ascii="Times New Roman" w:hAnsi="Times New Roman" w:cs="Times New Roman"/>
                <w:b/>
                <w:sz w:val="24"/>
                <w:szCs w:val="24"/>
                <w:lang w:val="sr-Cyrl-RS"/>
              </w:rPr>
              <w:t>0,70</w:t>
            </w:r>
            <w:r w:rsidRPr="00DF48CF">
              <w:rPr>
                <w:rFonts w:ascii="Times New Roman" w:hAnsi="Times New Roman" w:cs="Times New Roman"/>
                <w:sz w:val="24"/>
                <w:szCs w:val="24"/>
                <w:lang w:val="sr-Cyrl-RS"/>
              </w:rPr>
              <w:t xml:space="preserve"> pondera. </w:t>
            </w:r>
          </w:p>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Ponderi će se dodeljivati za najviše 5 (pet) izrađenih referentnih tehničkih dokumentacija.</w:t>
            </w:r>
          </w:p>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 xml:space="preserve">Primer: Ukoliko je ključni ekspert izradio 3 tehničke dokumentacije za izgradnju, dogradnju ili rekonstrukciju objekta klasifikacionog broja objekta 1264 (bolnice i ostale zgrade za zdravstvenu zaštitu) i 5 tehničkih dokumentacija za izgradnju, dogradnju ili rekonstrukciju objekta klasifikacionog broja objekta </w:t>
            </w:r>
            <w:r w:rsidRPr="00DF48CF">
              <w:rPr>
                <w:rFonts w:ascii="Times New Roman" w:hAnsi="Times New Roman" w:cs="Times New Roman"/>
                <w:sz w:val="24"/>
                <w:szCs w:val="24"/>
              </w:rPr>
              <w:t xml:space="preserve">122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poslovne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ostvariće </w:t>
            </w:r>
            <w:r w:rsidRPr="00DF48CF">
              <w:rPr>
                <w:rFonts w:ascii="Times New Roman" w:hAnsi="Times New Roman" w:cs="Times New Roman"/>
                <w:sz w:val="24"/>
                <w:szCs w:val="24"/>
                <w:lang w:val="sr-Cyrl-RS"/>
              </w:rPr>
              <w:t>5,60 pondera (3</w:t>
            </w:r>
            <w:r w:rsidRPr="00DF48CF">
              <w:rPr>
                <w:rFonts w:ascii="Times New Roman" w:hAnsi="Times New Roman" w:cs="Times New Roman"/>
                <w:sz w:val="24"/>
                <w:szCs w:val="24"/>
                <w:lang w:val="sr-Latn-RS"/>
              </w:rPr>
              <w:t>x</w:t>
            </w:r>
            <w:r w:rsidRPr="00DF48CF">
              <w:rPr>
                <w:rFonts w:ascii="Times New Roman" w:hAnsi="Times New Roman" w:cs="Times New Roman"/>
                <w:sz w:val="24"/>
                <w:szCs w:val="24"/>
              </w:rPr>
              <w:t xml:space="preserve">1,40 </w:t>
            </w:r>
            <w:r w:rsidRPr="00DF48CF">
              <w:rPr>
                <w:rFonts w:ascii="Times New Roman" w:hAnsi="Times New Roman" w:cs="Times New Roman"/>
                <w:sz w:val="24"/>
                <w:szCs w:val="24"/>
                <w:lang w:val="sr-Latn-RS"/>
              </w:rPr>
              <w:t xml:space="preserve">+ 2x0,70). </w:t>
            </w:r>
            <w:r w:rsidRPr="00DF48CF">
              <w:rPr>
                <w:rFonts w:ascii="Times New Roman" w:hAnsi="Times New Roman" w:cs="Times New Roman"/>
                <w:sz w:val="24"/>
                <w:szCs w:val="24"/>
                <w:lang w:val="sr-Cyrl-RS"/>
              </w:rPr>
              <w:t>Dakle neće se računati svih 8 tehničkih dokumentacija, već 5 koji vrede najveći broj pondera.</w:t>
            </w:r>
          </w:p>
          <w:p w:rsidR="009E3AB3" w:rsidRPr="00DF48CF" w:rsidRDefault="009E3AB3" w:rsidP="000A5E4E">
            <w:pPr>
              <w:spacing w:line="276" w:lineRule="auto"/>
              <w:ind w:left="-20" w:right="70"/>
              <w:rPr>
                <w:rFonts w:ascii="Times New Roman" w:hAnsi="Times New Roman" w:cs="Times New Roman"/>
                <w:sz w:val="24"/>
                <w:szCs w:val="24"/>
                <w:lang w:val="sr-Cyrl-RS"/>
              </w:rPr>
            </w:pPr>
          </w:p>
          <w:p w:rsidR="009E3AB3" w:rsidRPr="00DF48CF" w:rsidRDefault="009E3AB3" w:rsidP="000A5E4E">
            <w:pPr>
              <w:spacing w:line="276" w:lineRule="auto"/>
              <w:ind w:left="-20" w:right="70"/>
              <w:rPr>
                <w:rFonts w:ascii="Times New Roman" w:hAnsi="Times New Roman" w:cs="Times New Roman"/>
                <w:sz w:val="24"/>
                <w:szCs w:val="24"/>
                <w:lang w:val="sr-Cyrl-RS"/>
              </w:rPr>
            </w:pPr>
          </w:p>
          <w:p w:rsidR="009E3AB3" w:rsidRPr="00DF48CF" w:rsidRDefault="009E3AB3" w:rsidP="000A5E4E">
            <w:pPr>
              <w:spacing w:line="276" w:lineRule="auto"/>
              <w:ind w:left="-20" w:right="70"/>
              <w:rPr>
                <w:rFonts w:ascii="Times New Roman" w:hAnsi="Times New Roman" w:cs="Times New Roman"/>
                <w:sz w:val="24"/>
                <w:szCs w:val="24"/>
                <w:lang w:val="sr-Cyrl-RS"/>
              </w:rPr>
            </w:pPr>
          </w:p>
          <w:p w:rsidR="009E3AB3" w:rsidRPr="00DF48CF" w:rsidRDefault="009E3AB3" w:rsidP="000A5E4E">
            <w:pPr>
              <w:spacing w:line="276" w:lineRule="auto"/>
              <w:ind w:left="-20" w:right="70"/>
              <w:rPr>
                <w:rFonts w:ascii="Times New Roman" w:hAnsi="Times New Roman" w:cs="Times New Roman"/>
                <w:sz w:val="24"/>
                <w:szCs w:val="24"/>
                <w:lang w:val="sr-Latn-CS"/>
              </w:rPr>
            </w:pPr>
          </w:p>
        </w:tc>
        <w:tc>
          <w:tcPr>
            <w:tcW w:w="1701" w:type="dxa"/>
            <w:vAlign w:val="center"/>
          </w:tcPr>
          <w:p w:rsidR="009E3AB3" w:rsidRPr="00DF48CF" w:rsidRDefault="009E3AB3" w:rsidP="000A5E4E">
            <w:pPr>
              <w:spacing w:line="276" w:lineRule="auto"/>
              <w:ind w:right="188"/>
              <w:jc w:val="center"/>
              <w:rPr>
                <w:rFonts w:ascii="Times New Roman" w:hAnsi="Times New Roman" w:cs="Times New Roman"/>
                <w:sz w:val="24"/>
                <w:szCs w:val="24"/>
                <w:highlight w:val="yellow"/>
                <w:lang w:val="sr-Cyrl-RS"/>
              </w:rPr>
            </w:pPr>
            <w:r w:rsidRPr="00DF48CF">
              <w:rPr>
                <w:rFonts w:ascii="Times New Roman" w:hAnsi="Times New Roman" w:cs="Times New Roman"/>
                <w:sz w:val="24"/>
                <w:szCs w:val="24"/>
                <w:lang w:val="sr-Cyrl-RS"/>
              </w:rPr>
              <w:t>7</w:t>
            </w:r>
          </w:p>
        </w:tc>
      </w:tr>
      <w:tr w:rsidR="009E3AB3" w:rsidRPr="00DF48CF" w:rsidTr="000A5E4E">
        <w:tc>
          <w:tcPr>
            <w:tcW w:w="13685" w:type="dxa"/>
            <w:gridSpan w:val="3"/>
          </w:tcPr>
          <w:p w:rsidR="009E3AB3" w:rsidRPr="00DF48CF" w:rsidRDefault="009E3AB3" w:rsidP="000A5E4E">
            <w:pPr>
              <w:spacing w:line="276" w:lineRule="auto"/>
              <w:jc w:val="both"/>
              <w:rPr>
                <w:rFonts w:ascii="Times New Roman" w:hAnsi="Times New Roman" w:cs="Times New Roman"/>
                <w:sz w:val="24"/>
                <w:szCs w:val="24"/>
              </w:rPr>
            </w:pPr>
            <w:r w:rsidRPr="00DF48CF">
              <w:rPr>
                <w:rFonts w:ascii="Times New Roman" w:hAnsi="Times New Roman" w:cs="Times New Roman"/>
                <w:b/>
                <w:sz w:val="24"/>
                <w:szCs w:val="24"/>
              </w:rPr>
              <w:lastRenderedPageBreak/>
              <w:t>Ključn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ekspert 4, Diplomiran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inženjer elektrotehnike</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sa</w:t>
            </w:r>
            <w:r w:rsidRPr="00DF48CF">
              <w:rPr>
                <w:rFonts w:ascii="Times New Roman" w:hAnsi="Times New Roman" w:cs="Times New Roman"/>
                <w:sz w:val="24"/>
                <w:szCs w:val="24"/>
              </w:rPr>
              <w:t xml:space="preserve"> važeć</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licenc</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Inženjerske komore Srbije, oznake EP 05-03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353</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koji</w:t>
            </w:r>
            <w:r w:rsidRPr="00DF48CF">
              <w:rPr>
                <w:rFonts w:ascii="Times New Roman" w:hAnsi="Times New Roman" w:cs="Times New Roman"/>
                <w:sz w:val="24"/>
                <w:szCs w:val="24"/>
                <w:lang w:val="sr-Cyrl-RS"/>
              </w:rPr>
              <w:t xml:space="preserve"> </w:t>
            </w:r>
            <w:r w:rsidRPr="00DF48CF">
              <w:rPr>
                <w:rFonts w:ascii="Times New Roman" w:hAnsi="Times New Roman" w:cs="Times New Roman"/>
                <w:sz w:val="24"/>
                <w:szCs w:val="24"/>
              </w:rPr>
              <w:t xml:space="preserve">poseduje </w:t>
            </w:r>
            <w:r w:rsidRPr="00DF48CF">
              <w:rPr>
                <w:rFonts w:ascii="Times New Roman" w:hAnsi="Times New Roman" w:cs="Times New Roman"/>
                <w:sz w:val="24"/>
                <w:szCs w:val="24"/>
                <w:lang w:val="sr-Cyrl-RS"/>
              </w:rPr>
              <w:t>najmanje</w:t>
            </w:r>
            <w:r w:rsidRPr="00DF48CF">
              <w:rPr>
                <w:rFonts w:ascii="Times New Roman" w:hAnsi="Times New Roman" w:cs="Times New Roman"/>
                <w:sz w:val="24"/>
                <w:szCs w:val="24"/>
              </w:rPr>
              <w:t xml:space="preserve"> 7 godina poslediplomskog radnog iskustva kao projektant</w:t>
            </w:r>
          </w:p>
          <w:p w:rsidR="009E3AB3" w:rsidRPr="00DF48CF" w:rsidRDefault="009E3AB3" w:rsidP="000A5E4E">
            <w:pPr>
              <w:spacing w:line="276" w:lineRule="auto"/>
              <w:rPr>
                <w:rFonts w:ascii="Times New Roman" w:hAnsi="Times New Roman" w:cs="Times New Roman"/>
                <w:sz w:val="24"/>
                <w:szCs w:val="24"/>
                <w:lang w:val="sr-Latn-CS"/>
              </w:rPr>
            </w:pPr>
          </w:p>
        </w:tc>
      </w:tr>
      <w:tr w:rsidR="009E3AB3" w:rsidRPr="00DF48CF" w:rsidTr="000A5E4E">
        <w:trPr>
          <w:trHeight w:val="557"/>
        </w:trPr>
        <w:tc>
          <w:tcPr>
            <w:tcW w:w="5747" w:type="dxa"/>
          </w:tcPr>
          <w:p w:rsidR="009E3AB3" w:rsidRPr="00DF48CF" w:rsidRDefault="009E3AB3" w:rsidP="000A5E4E">
            <w:pPr>
              <w:spacing w:line="276" w:lineRule="auto"/>
              <w:ind w:right="188"/>
              <w:jc w:val="both"/>
              <w:rPr>
                <w:rFonts w:ascii="Times New Roman" w:hAnsi="Times New Roman" w:cs="Times New Roman"/>
                <w:sz w:val="24"/>
                <w:szCs w:val="24"/>
                <w:lang w:val="sr-Latn-CS"/>
              </w:rPr>
            </w:pPr>
            <w:r w:rsidRPr="00DF48CF">
              <w:rPr>
                <w:rFonts w:ascii="Times New Roman" w:hAnsi="Times New Roman" w:cs="Times New Roman"/>
                <w:sz w:val="24"/>
                <w:szCs w:val="24"/>
                <w:lang w:val="sr-Latn-CS"/>
              </w:rPr>
              <w:t xml:space="preserve">Broj izvršenih usluga izrada </w:t>
            </w:r>
            <w:r w:rsidRPr="00DF48CF">
              <w:rPr>
                <w:rFonts w:ascii="Times New Roman" w:eastAsia="Calibri" w:hAnsi="Times New Roman" w:cs="Times New Roman"/>
                <w:sz w:val="24"/>
                <w:szCs w:val="24"/>
                <w:lang w:val="sr-Latn-RS"/>
              </w:rPr>
              <w:t xml:space="preserve">tehničke dokumentacije na osnovu koje je ishodovana Građevinska dozvola ili Rešenje o odobrenju za izvođenje radova, i </w:t>
            </w:r>
            <w:r w:rsidRPr="00DF48CF">
              <w:rPr>
                <w:rFonts w:ascii="Times New Roman" w:eastAsia="Calibri" w:hAnsi="Times New Roman" w:cs="Times New Roman"/>
                <w:sz w:val="24"/>
                <w:szCs w:val="24"/>
                <w:lang w:val="sr-Cyrl-RS"/>
              </w:rPr>
              <w:t>pribavljena</w:t>
            </w:r>
            <w:r w:rsidRPr="00DF48CF">
              <w:rPr>
                <w:rFonts w:ascii="Times New Roman" w:eastAsia="Calibri" w:hAnsi="Times New Roman" w:cs="Times New Roman"/>
                <w:sz w:val="24"/>
                <w:szCs w:val="24"/>
                <w:lang w:val="sr-Latn-RS"/>
              </w:rPr>
              <w:t xml:space="preserve"> Saglasnost organa nadležnog za poslove zaštite od požara </w:t>
            </w:r>
            <w:r w:rsidRPr="00DF48CF">
              <w:rPr>
                <w:rFonts w:ascii="Times New Roman" w:eastAsia="Calibri" w:hAnsi="Times New Roman" w:cs="Times New Roman"/>
                <w:sz w:val="24"/>
                <w:szCs w:val="24"/>
                <w:lang w:val="sr-Cyrl-RS"/>
              </w:rPr>
              <w:t>na tehničku dokumentaciju</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 xml:space="preserve">za izgradnju, dogradnju ili rekonstrukciju objekta </w:t>
            </w:r>
            <w:r w:rsidRPr="00DF48CF">
              <w:rPr>
                <w:rFonts w:ascii="Times New Roman" w:hAnsi="Times New Roman" w:cs="Times New Roman"/>
                <w:sz w:val="24"/>
                <w:szCs w:val="24"/>
              </w:rPr>
              <w:t xml:space="preserve">bruto razvijene građevinske površine od minimum </w:t>
            </w:r>
            <w:r w:rsidRPr="00DF48CF">
              <w:rPr>
                <w:rFonts w:ascii="Times New Roman" w:hAnsi="Times New Roman" w:cs="Times New Roman"/>
                <w:sz w:val="24"/>
                <w:szCs w:val="24"/>
                <w:lang w:val="sr-Cyrl-RS"/>
              </w:rPr>
              <w:t xml:space="preserve">____m2, na kojima je ključni ekspert bio angažovan kao glavni projektant ili kao </w:t>
            </w:r>
            <w:r w:rsidRPr="00DF48CF">
              <w:rPr>
                <w:rFonts w:ascii="Times New Roman" w:hAnsi="Times New Roman" w:cs="Times New Roman"/>
                <w:sz w:val="24"/>
                <w:szCs w:val="24"/>
              </w:rPr>
              <w:t>odovorni projektant</w:t>
            </w:r>
            <w:r w:rsidRPr="00DF48CF">
              <w:rPr>
                <w:rFonts w:ascii="Times New Roman" w:hAnsi="Times New Roman" w:cs="Times New Roman"/>
                <w:sz w:val="24"/>
                <w:szCs w:val="24"/>
                <w:lang w:val="sr-Cyrl-RS"/>
              </w:rPr>
              <w:t>, sa zahtevanom licencom,</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 xml:space="preserve">u periodu </w:t>
            </w:r>
            <w:r w:rsidRPr="00DF48CF">
              <w:rPr>
                <w:rFonts w:ascii="Times New Roman" w:hAnsi="Times New Roman" w:cs="Times New Roman"/>
                <w:sz w:val="24"/>
                <w:szCs w:val="24"/>
              </w:rPr>
              <w:t>pre isteka roka za podnošenje ponuda.</w:t>
            </w:r>
          </w:p>
        </w:tc>
        <w:tc>
          <w:tcPr>
            <w:tcW w:w="6237" w:type="dxa"/>
          </w:tcPr>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Svaka referentna tehničk</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dokumentacij</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za izgradnju, dogradnju ili rekonstrukciju objekta klasifikacionog broja objekta </w:t>
            </w:r>
            <w:r w:rsidRPr="00DF48CF">
              <w:rPr>
                <w:rFonts w:ascii="Times New Roman" w:hAnsi="Times New Roman" w:cs="Times New Roman"/>
                <w:sz w:val="24"/>
                <w:szCs w:val="24"/>
              </w:rPr>
              <w:t xml:space="preserve">121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hoteli i slične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122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poslovne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123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trgovinu na veliko i malo</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126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kulturno-umetničku delatnost i zabavu, obrazovanje, bolnice i ostale zgrade za zdravstvenu zaštitu</w:t>
            </w:r>
            <w:r w:rsidRPr="00DF48CF">
              <w:rPr>
                <w:rFonts w:ascii="Times New Roman" w:hAnsi="Times New Roman" w:cs="Times New Roman"/>
                <w:sz w:val="24"/>
                <w:szCs w:val="24"/>
                <w:lang w:val="sr-Cyrl-RS"/>
              </w:rPr>
              <w:t xml:space="preserve">), vrednuje sa </w:t>
            </w:r>
            <w:r w:rsidRPr="00DF48CF">
              <w:rPr>
                <w:rFonts w:ascii="Times New Roman" w:hAnsi="Times New Roman" w:cs="Times New Roman"/>
                <w:b/>
                <w:sz w:val="24"/>
                <w:szCs w:val="24"/>
                <w:lang w:val="sr-Cyrl-RS"/>
              </w:rPr>
              <w:t>1,40</w:t>
            </w:r>
            <w:r w:rsidRPr="00DF48CF">
              <w:rPr>
                <w:rFonts w:ascii="Times New Roman" w:hAnsi="Times New Roman" w:cs="Times New Roman"/>
                <w:sz w:val="24"/>
                <w:szCs w:val="24"/>
                <w:lang w:val="sr-Cyrl-RS"/>
              </w:rPr>
              <w:t xml:space="preserve"> pondera. </w:t>
            </w:r>
          </w:p>
          <w:p w:rsidR="009E3AB3" w:rsidRPr="00DF48CF" w:rsidRDefault="009E3AB3" w:rsidP="000A5E4E">
            <w:pPr>
              <w:spacing w:line="276" w:lineRule="auto"/>
              <w:ind w:left="-20" w:right="70"/>
              <w:jc w:val="both"/>
              <w:rPr>
                <w:rFonts w:ascii="Times New Roman" w:hAnsi="Times New Roman" w:cs="Times New Roman"/>
                <w:sz w:val="24"/>
                <w:szCs w:val="24"/>
              </w:rPr>
            </w:pPr>
            <w:r w:rsidRPr="00DF48CF">
              <w:rPr>
                <w:rFonts w:ascii="Times New Roman" w:hAnsi="Times New Roman" w:cs="Times New Roman"/>
                <w:sz w:val="24"/>
                <w:szCs w:val="24"/>
                <w:lang w:val="sr-Cyrl-RS"/>
              </w:rPr>
              <w:t xml:space="preserve">Ponderi će se </w:t>
            </w:r>
            <w:r w:rsidRPr="00DF48CF">
              <w:rPr>
                <w:rFonts w:ascii="Times New Roman" w:hAnsi="Times New Roman" w:cs="Times New Roman"/>
                <w:sz w:val="24"/>
                <w:szCs w:val="24"/>
              </w:rPr>
              <w:t>dodeljivati za najviše 5 (pet) izrađenih referentnih tehničkih dokumentacija.</w:t>
            </w:r>
          </w:p>
        </w:tc>
        <w:tc>
          <w:tcPr>
            <w:tcW w:w="1701" w:type="dxa"/>
            <w:vAlign w:val="center"/>
          </w:tcPr>
          <w:p w:rsidR="009E3AB3" w:rsidRPr="00DF48CF" w:rsidRDefault="009E3AB3" w:rsidP="000A5E4E">
            <w:pPr>
              <w:spacing w:line="276" w:lineRule="auto"/>
              <w:ind w:right="188"/>
              <w:jc w:val="center"/>
              <w:rPr>
                <w:rFonts w:ascii="Times New Roman" w:hAnsi="Times New Roman" w:cs="Times New Roman"/>
                <w:sz w:val="24"/>
                <w:szCs w:val="24"/>
                <w:highlight w:val="yellow"/>
                <w:lang w:val="sr-Cyrl-RS"/>
              </w:rPr>
            </w:pPr>
            <w:r w:rsidRPr="00DF48CF">
              <w:rPr>
                <w:rFonts w:ascii="Times New Roman" w:hAnsi="Times New Roman" w:cs="Times New Roman"/>
                <w:sz w:val="24"/>
                <w:szCs w:val="24"/>
                <w:lang w:val="sr-Cyrl-RS"/>
              </w:rPr>
              <w:t>7</w:t>
            </w:r>
          </w:p>
        </w:tc>
      </w:tr>
      <w:tr w:rsidR="009E3AB3" w:rsidRPr="00DF48CF" w:rsidTr="000A5E4E">
        <w:tc>
          <w:tcPr>
            <w:tcW w:w="13685" w:type="dxa"/>
            <w:gridSpan w:val="3"/>
          </w:tcPr>
          <w:p w:rsidR="009E3AB3" w:rsidRPr="00DF48CF" w:rsidRDefault="009E3AB3" w:rsidP="000A5E4E">
            <w:pPr>
              <w:spacing w:line="276" w:lineRule="auto"/>
              <w:rPr>
                <w:rFonts w:ascii="Times New Roman" w:hAnsi="Times New Roman" w:cs="Times New Roman"/>
                <w:sz w:val="24"/>
                <w:szCs w:val="24"/>
              </w:rPr>
            </w:pPr>
            <w:r w:rsidRPr="00DF48CF">
              <w:rPr>
                <w:rFonts w:ascii="Times New Roman" w:hAnsi="Times New Roman" w:cs="Times New Roman"/>
                <w:b/>
                <w:sz w:val="24"/>
                <w:szCs w:val="24"/>
              </w:rPr>
              <w:t>Ključn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ekspert 5, Diplomiran</w:t>
            </w:r>
            <w:r w:rsidRPr="00DF48CF">
              <w:rPr>
                <w:rFonts w:ascii="Times New Roman" w:hAnsi="Times New Roman" w:cs="Times New Roman"/>
                <w:b/>
                <w:sz w:val="24"/>
                <w:szCs w:val="24"/>
                <w:lang w:val="sr-Cyrl-RS"/>
              </w:rPr>
              <w:t>i</w:t>
            </w:r>
            <w:r w:rsidRPr="00DF48CF">
              <w:rPr>
                <w:rFonts w:ascii="Times New Roman" w:hAnsi="Times New Roman" w:cs="Times New Roman"/>
                <w:b/>
                <w:sz w:val="24"/>
                <w:szCs w:val="24"/>
              </w:rPr>
              <w:t xml:space="preserve"> inženjera</w:t>
            </w:r>
            <w:r w:rsidRPr="00DF48CF">
              <w:rPr>
                <w:rFonts w:ascii="Times New Roman" w:hAnsi="Times New Roman" w:cs="Times New Roman"/>
                <w:b/>
                <w:sz w:val="24"/>
                <w:szCs w:val="24"/>
                <w:lang w:val="sr-Cyrl-RS"/>
              </w:rPr>
              <w:t xml:space="preserve"> građevine</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sa</w:t>
            </w:r>
            <w:r w:rsidRPr="00DF48CF">
              <w:rPr>
                <w:rFonts w:ascii="Times New Roman" w:hAnsi="Times New Roman" w:cs="Times New Roman"/>
                <w:sz w:val="24"/>
                <w:szCs w:val="24"/>
              </w:rPr>
              <w:t xml:space="preserve"> važeć</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licenc</w:t>
            </w:r>
            <w:r w:rsidRPr="00DF48CF">
              <w:rPr>
                <w:rFonts w:ascii="Times New Roman" w:hAnsi="Times New Roman" w:cs="Times New Roman"/>
                <w:sz w:val="24"/>
                <w:szCs w:val="24"/>
                <w:lang w:val="sr-Cyrl-RS"/>
              </w:rPr>
              <w:t>om</w:t>
            </w:r>
            <w:r w:rsidRPr="00DF48CF">
              <w:rPr>
                <w:rFonts w:ascii="Times New Roman" w:hAnsi="Times New Roman" w:cs="Times New Roman"/>
                <w:sz w:val="24"/>
                <w:szCs w:val="24"/>
              </w:rPr>
              <w:t xml:space="preserve"> Inženjerske komore Srbije, </w:t>
            </w:r>
            <w:r w:rsidRPr="00DF48CF">
              <w:rPr>
                <w:rFonts w:ascii="Times New Roman" w:hAnsi="Times New Roman" w:cs="Times New Roman"/>
                <w:sz w:val="24"/>
                <w:szCs w:val="24"/>
                <w:lang w:val="sr-Cyrl-RS"/>
              </w:rPr>
              <w:t>oznake</w:t>
            </w:r>
            <w:r w:rsidRPr="00DF48CF">
              <w:rPr>
                <w:rFonts w:ascii="Times New Roman" w:hAnsi="Times New Roman" w:cs="Times New Roman"/>
                <w:sz w:val="24"/>
                <w:szCs w:val="24"/>
              </w:rPr>
              <w:t xml:space="preserve"> GP 04-01</w:t>
            </w:r>
            <w:r w:rsidRPr="00DF48CF">
              <w:rPr>
                <w:rFonts w:ascii="Times New Roman" w:hAnsi="Times New Roman" w:cs="Times New Roman"/>
                <w:sz w:val="24"/>
                <w:szCs w:val="24"/>
                <w:lang w:val="sr-Cyrl-RS"/>
              </w:rPr>
              <w:t xml:space="preserve"> (</w:t>
            </w:r>
            <w:r w:rsidRPr="00DF48CF">
              <w:rPr>
                <w:rFonts w:ascii="Times New Roman" w:hAnsi="Times New Roman" w:cs="Times New Roman"/>
                <w:sz w:val="24"/>
                <w:szCs w:val="24"/>
              </w:rPr>
              <w:t>310</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koji</w:t>
            </w:r>
            <w:r w:rsidRPr="00DF48CF">
              <w:rPr>
                <w:rFonts w:ascii="Times New Roman" w:hAnsi="Times New Roman" w:cs="Times New Roman"/>
                <w:sz w:val="24"/>
                <w:szCs w:val="24"/>
                <w:lang w:val="sr-Cyrl-RS"/>
              </w:rPr>
              <w:t xml:space="preserve"> </w:t>
            </w:r>
            <w:r w:rsidRPr="00DF48CF">
              <w:rPr>
                <w:rFonts w:ascii="Times New Roman" w:hAnsi="Times New Roman" w:cs="Times New Roman"/>
                <w:sz w:val="24"/>
                <w:szCs w:val="24"/>
              </w:rPr>
              <w:t xml:space="preserve">poseduje </w:t>
            </w:r>
            <w:r w:rsidRPr="00DF48CF">
              <w:rPr>
                <w:rFonts w:ascii="Times New Roman" w:hAnsi="Times New Roman" w:cs="Times New Roman"/>
                <w:sz w:val="24"/>
                <w:szCs w:val="24"/>
                <w:lang w:val="sr-Cyrl-RS"/>
              </w:rPr>
              <w:t>najmanje</w:t>
            </w:r>
            <w:r w:rsidRPr="00DF48CF">
              <w:rPr>
                <w:rFonts w:ascii="Times New Roman" w:hAnsi="Times New Roman" w:cs="Times New Roman"/>
                <w:sz w:val="24"/>
                <w:szCs w:val="24"/>
              </w:rPr>
              <w:t xml:space="preserve"> 7 godina poslediplomskog radnog iskustva kao projektant</w:t>
            </w:r>
          </w:p>
        </w:tc>
      </w:tr>
      <w:tr w:rsidR="009E3AB3" w:rsidRPr="00DF48CF" w:rsidTr="000A5E4E">
        <w:trPr>
          <w:trHeight w:val="983"/>
        </w:trPr>
        <w:tc>
          <w:tcPr>
            <w:tcW w:w="5747" w:type="dxa"/>
          </w:tcPr>
          <w:p w:rsidR="009E3AB3" w:rsidRPr="00DF48CF" w:rsidRDefault="009E3AB3" w:rsidP="000A5E4E">
            <w:pPr>
              <w:spacing w:line="276" w:lineRule="auto"/>
              <w:ind w:right="188"/>
              <w:jc w:val="both"/>
              <w:rPr>
                <w:rFonts w:ascii="Times New Roman" w:hAnsi="Times New Roman" w:cs="Times New Roman"/>
                <w:sz w:val="24"/>
                <w:szCs w:val="24"/>
                <w:lang w:val="sr-Latn-CS"/>
              </w:rPr>
            </w:pPr>
            <w:r w:rsidRPr="00DF48CF">
              <w:rPr>
                <w:rFonts w:ascii="Times New Roman" w:hAnsi="Times New Roman" w:cs="Times New Roman"/>
                <w:sz w:val="24"/>
                <w:szCs w:val="24"/>
                <w:lang w:val="sr-Latn-CS"/>
              </w:rPr>
              <w:t xml:space="preserve">Broj izvršenih usluga izrada </w:t>
            </w:r>
            <w:r w:rsidRPr="00DF48CF">
              <w:rPr>
                <w:rFonts w:ascii="Times New Roman" w:eastAsia="Calibri" w:hAnsi="Times New Roman" w:cs="Times New Roman"/>
                <w:sz w:val="24"/>
                <w:szCs w:val="24"/>
                <w:lang w:val="sr-Latn-RS"/>
              </w:rPr>
              <w:t xml:space="preserve">tehničke dokumentacije na osnovu koje je ishodovana Građevinska dozvola ili Rešenje o odobrenju za izvođenje radova, i </w:t>
            </w:r>
            <w:r w:rsidRPr="00DF48CF">
              <w:rPr>
                <w:rFonts w:ascii="Times New Roman" w:eastAsia="Calibri" w:hAnsi="Times New Roman" w:cs="Times New Roman"/>
                <w:sz w:val="24"/>
                <w:szCs w:val="24"/>
                <w:lang w:val="sr-Cyrl-RS"/>
              </w:rPr>
              <w:t>pribavljena</w:t>
            </w:r>
            <w:r w:rsidRPr="00DF48CF">
              <w:rPr>
                <w:rFonts w:ascii="Times New Roman" w:eastAsia="Calibri" w:hAnsi="Times New Roman" w:cs="Times New Roman"/>
                <w:sz w:val="24"/>
                <w:szCs w:val="24"/>
                <w:lang w:val="sr-Latn-RS"/>
              </w:rPr>
              <w:t xml:space="preserve"> Saglasnost organa nadležnog za poslove zaštit</w:t>
            </w:r>
            <w:r w:rsidRPr="00DF48CF">
              <w:rPr>
                <w:rFonts w:ascii="Times New Roman" w:eastAsia="Calibri" w:hAnsi="Times New Roman" w:cs="Times New Roman"/>
                <w:sz w:val="24"/>
                <w:szCs w:val="24"/>
                <w:lang w:val="sr-Cyrl-RS"/>
              </w:rPr>
              <w:t>e</w:t>
            </w:r>
            <w:r w:rsidRPr="00DF48CF">
              <w:rPr>
                <w:rFonts w:ascii="Times New Roman" w:eastAsia="Calibri" w:hAnsi="Times New Roman" w:cs="Times New Roman"/>
                <w:sz w:val="24"/>
                <w:szCs w:val="24"/>
                <w:lang w:val="sr-Latn-RS"/>
              </w:rPr>
              <w:t xml:space="preserve"> od požara </w:t>
            </w:r>
            <w:r w:rsidRPr="00DF48CF">
              <w:rPr>
                <w:rFonts w:ascii="Times New Roman" w:eastAsia="Calibri" w:hAnsi="Times New Roman" w:cs="Times New Roman"/>
                <w:sz w:val="24"/>
                <w:szCs w:val="24"/>
                <w:lang w:val="sr-Cyrl-RS"/>
              </w:rPr>
              <w:t>na tehničku dokumentaciju</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 xml:space="preserve">za izgradnju, dogradnju ili rekonstrukciju objekta </w:t>
            </w:r>
            <w:r w:rsidRPr="00DF48CF">
              <w:rPr>
                <w:rFonts w:ascii="Times New Roman" w:hAnsi="Times New Roman" w:cs="Times New Roman"/>
                <w:sz w:val="24"/>
                <w:szCs w:val="24"/>
              </w:rPr>
              <w:t xml:space="preserve">bruto razvijene građevinske površine od minimum </w:t>
            </w:r>
            <w:r w:rsidRPr="00DF48CF">
              <w:rPr>
                <w:rFonts w:ascii="Times New Roman" w:hAnsi="Times New Roman" w:cs="Times New Roman"/>
                <w:sz w:val="24"/>
                <w:szCs w:val="24"/>
                <w:lang w:val="sr-Cyrl-RS"/>
              </w:rPr>
              <w:t xml:space="preserve">____m2, na kojima je ključni ekspert bio angažovan kao glavni projektant ili kao </w:t>
            </w:r>
            <w:r w:rsidRPr="00DF48CF">
              <w:rPr>
                <w:rFonts w:ascii="Times New Roman" w:hAnsi="Times New Roman" w:cs="Times New Roman"/>
                <w:sz w:val="24"/>
                <w:szCs w:val="24"/>
              </w:rPr>
              <w:t>odovorni projektant</w:t>
            </w:r>
            <w:r w:rsidRPr="00DF48CF">
              <w:rPr>
                <w:rFonts w:ascii="Times New Roman" w:hAnsi="Times New Roman" w:cs="Times New Roman"/>
                <w:sz w:val="24"/>
                <w:szCs w:val="24"/>
                <w:lang w:val="sr-Cyrl-RS"/>
              </w:rPr>
              <w:t>, sa zahtevanom licencom,</w:t>
            </w:r>
            <w:r w:rsidRPr="00DF48CF">
              <w:rPr>
                <w:rFonts w:ascii="Times New Roman" w:hAnsi="Times New Roman" w:cs="Times New Roman"/>
                <w:sz w:val="24"/>
                <w:szCs w:val="24"/>
              </w:rPr>
              <w:t xml:space="preserve"> </w:t>
            </w:r>
            <w:r w:rsidRPr="00DF48CF">
              <w:rPr>
                <w:rFonts w:ascii="Times New Roman" w:hAnsi="Times New Roman" w:cs="Times New Roman"/>
                <w:sz w:val="24"/>
                <w:szCs w:val="24"/>
                <w:lang w:val="sr-Cyrl-RS"/>
              </w:rPr>
              <w:t xml:space="preserve">u periodu </w:t>
            </w:r>
            <w:r w:rsidRPr="00DF48CF">
              <w:rPr>
                <w:rFonts w:ascii="Times New Roman" w:hAnsi="Times New Roman" w:cs="Times New Roman"/>
                <w:sz w:val="24"/>
                <w:szCs w:val="24"/>
              </w:rPr>
              <w:t>pre isteka roka za podnošenje ponuda.</w:t>
            </w:r>
          </w:p>
        </w:tc>
        <w:tc>
          <w:tcPr>
            <w:tcW w:w="6237" w:type="dxa"/>
          </w:tcPr>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Svaka referentna tehničk</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dokumentacij</w:t>
            </w:r>
            <w:r w:rsidRPr="00DF48CF">
              <w:rPr>
                <w:rFonts w:ascii="Times New Roman" w:hAnsi="Times New Roman" w:cs="Times New Roman"/>
                <w:sz w:val="24"/>
                <w:szCs w:val="24"/>
              </w:rPr>
              <w:t>a</w:t>
            </w:r>
            <w:r w:rsidRPr="00DF48CF">
              <w:rPr>
                <w:rFonts w:ascii="Times New Roman" w:hAnsi="Times New Roman" w:cs="Times New Roman"/>
                <w:sz w:val="24"/>
                <w:szCs w:val="24"/>
                <w:lang w:val="sr-Cyrl-RS"/>
              </w:rPr>
              <w:t xml:space="preserve"> za izgradnju, dogradnju ili rekonstrukciju objekta klasifikacionog broja objekta </w:t>
            </w:r>
            <w:r w:rsidRPr="00DF48CF">
              <w:rPr>
                <w:rFonts w:ascii="Times New Roman" w:hAnsi="Times New Roman" w:cs="Times New Roman"/>
                <w:sz w:val="24"/>
                <w:szCs w:val="24"/>
              </w:rPr>
              <w:t xml:space="preserve">121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hoteli i slične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122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poslovne zgrade</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123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trgovinu na veliko i malo</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 xml:space="preserve"> ili 126 </w:t>
            </w:r>
            <w:r w:rsidRPr="00DF48CF">
              <w:rPr>
                <w:rFonts w:ascii="Times New Roman" w:hAnsi="Times New Roman" w:cs="Times New Roman"/>
                <w:sz w:val="24"/>
                <w:szCs w:val="24"/>
                <w:lang w:val="sr-Cyrl-RS"/>
              </w:rPr>
              <w:t>(</w:t>
            </w:r>
            <w:r w:rsidRPr="00DF48CF">
              <w:rPr>
                <w:rFonts w:ascii="Times New Roman" w:hAnsi="Times New Roman" w:cs="Times New Roman"/>
                <w:sz w:val="24"/>
                <w:szCs w:val="24"/>
              </w:rPr>
              <w:t>zgrade za kulturno-umetničku delatnost i zabavu, obrazovanje, bolnice i ostale zgrade za zdravstvenu zaštitu</w:t>
            </w:r>
            <w:r w:rsidRPr="00DF48CF">
              <w:rPr>
                <w:rFonts w:ascii="Times New Roman" w:hAnsi="Times New Roman" w:cs="Times New Roman"/>
                <w:sz w:val="24"/>
                <w:szCs w:val="24"/>
                <w:lang w:val="sr-Cyrl-RS"/>
              </w:rPr>
              <w:t xml:space="preserve">), vrednuje sa </w:t>
            </w:r>
            <w:r w:rsidRPr="00DF48CF">
              <w:rPr>
                <w:rFonts w:ascii="Times New Roman" w:hAnsi="Times New Roman" w:cs="Times New Roman"/>
                <w:b/>
                <w:sz w:val="24"/>
                <w:szCs w:val="24"/>
                <w:lang w:val="sr-Cyrl-RS"/>
              </w:rPr>
              <w:t>1,40</w:t>
            </w:r>
            <w:r w:rsidRPr="00DF48CF">
              <w:rPr>
                <w:rFonts w:ascii="Times New Roman" w:hAnsi="Times New Roman" w:cs="Times New Roman"/>
                <w:sz w:val="24"/>
                <w:szCs w:val="24"/>
                <w:lang w:val="sr-Cyrl-RS"/>
              </w:rPr>
              <w:t xml:space="preserve"> pondera. </w:t>
            </w:r>
          </w:p>
          <w:p w:rsidR="009E3AB3" w:rsidRPr="00DF48CF" w:rsidRDefault="009E3AB3" w:rsidP="000A5E4E">
            <w:pPr>
              <w:spacing w:line="276" w:lineRule="auto"/>
              <w:ind w:left="-20" w:right="70"/>
              <w:jc w:val="both"/>
              <w:rPr>
                <w:rFonts w:ascii="Times New Roman" w:hAnsi="Times New Roman" w:cs="Times New Roman"/>
                <w:sz w:val="24"/>
                <w:szCs w:val="24"/>
                <w:lang w:val="sr-Cyrl-RS"/>
              </w:rPr>
            </w:pPr>
            <w:r w:rsidRPr="00DF48CF">
              <w:rPr>
                <w:rFonts w:ascii="Times New Roman" w:hAnsi="Times New Roman" w:cs="Times New Roman"/>
                <w:sz w:val="24"/>
                <w:szCs w:val="24"/>
                <w:lang w:val="sr-Cyrl-RS"/>
              </w:rPr>
              <w:t>Ponderi će se dodeljivati za najviše 5 (pet) izrađenih referentnih tehničkih dokumentacija.</w:t>
            </w:r>
          </w:p>
        </w:tc>
        <w:tc>
          <w:tcPr>
            <w:tcW w:w="1701" w:type="dxa"/>
            <w:vAlign w:val="center"/>
          </w:tcPr>
          <w:p w:rsidR="009E3AB3" w:rsidRPr="00DF48CF" w:rsidRDefault="009E3AB3" w:rsidP="000A5E4E">
            <w:pPr>
              <w:spacing w:line="276" w:lineRule="auto"/>
              <w:ind w:right="188"/>
              <w:jc w:val="center"/>
              <w:rPr>
                <w:rFonts w:ascii="Times New Roman" w:hAnsi="Times New Roman" w:cs="Times New Roman"/>
                <w:sz w:val="24"/>
                <w:szCs w:val="24"/>
                <w:highlight w:val="yellow"/>
                <w:lang w:val="sr-Cyrl-RS"/>
              </w:rPr>
            </w:pPr>
            <w:r w:rsidRPr="00DF48CF">
              <w:rPr>
                <w:rFonts w:ascii="Times New Roman" w:hAnsi="Times New Roman" w:cs="Times New Roman"/>
                <w:sz w:val="24"/>
                <w:szCs w:val="24"/>
                <w:lang w:val="sr-Cyrl-RS"/>
              </w:rPr>
              <w:t>7</w:t>
            </w:r>
          </w:p>
        </w:tc>
      </w:tr>
    </w:tbl>
    <w:p w:rsidR="009E3AB3" w:rsidRPr="001F20A0" w:rsidRDefault="009E3AB3" w:rsidP="0031516C">
      <w:pPr>
        <w:tabs>
          <w:tab w:val="left" w:pos="1200"/>
        </w:tabs>
        <w:rPr>
          <w:rFonts w:ascii="Segoe UI" w:hAnsi="Segoe UI" w:cs="Segoe UI"/>
          <w:sz w:val="24"/>
          <w:szCs w:val="24"/>
        </w:rPr>
        <w:sectPr w:rsidR="009E3AB3" w:rsidRPr="001F20A0" w:rsidSect="00251BF0">
          <w:pgSz w:w="15840" w:h="12240" w:orient="landscape"/>
          <w:pgMar w:top="1440" w:right="1440" w:bottom="1440" w:left="1440" w:header="720" w:footer="720" w:gutter="0"/>
          <w:cols w:space="720"/>
          <w:titlePg/>
          <w:docGrid w:linePitch="360"/>
        </w:sectPr>
      </w:pPr>
      <w:r>
        <w:rPr>
          <w:rFonts w:ascii="Segoe UI" w:hAnsi="Segoe UI" w:cs="Segoe UI"/>
          <w:sz w:val="24"/>
          <w:szCs w:val="24"/>
        </w:rPr>
        <w:tab/>
      </w:r>
    </w:p>
    <w:p w:rsidR="009E3AB3" w:rsidRPr="001F20A0" w:rsidRDefault="009E3AB3" w:rsidP="0031516C">
      <w:pPr>
        <w:tabs>
          <w:tab w:val="left" w:pos="2611"/>
        </w:tabs>
        <w:spacing w:after="0" w:line="276" w:lineRule="auto"/>
        <w:jc w:val="both"/>
        <w:rPr>
          <w:rFonts w:ascii="Segoe UI" w:hAnsi="Segoe UI" w:cs="Segoe UI"/>
          <w:sz w:val="24"/>
          <w:szCs w:val="24"/>
        </w:rPr>
      </w:pPr>
    </w:p>
    <w:p w:rsidR="009E3AB3" w:rsidRPr="001F20A0" w:rsidRDefault="009E3AB3" w:rsidP="0031516C">
      <w:pPr>
        <w:tabs>
          <w:tab w:val="left" w:pos="709"/>
        </w:tabs>
        <w:spacing w:after="0" w:line="276" w:lineRule="auto"/>
        <w:jc w:val="both"/>
        <w:rPr>
          <w:rFonts w:ascii="Segoe UI" w:hAnsi="Segoe UI" w:cs="Segoe UI"/>
          <w:sz w:val="24"/>
          <w:szCs w:val="24"/>
        </w:rPr>
      </w:pPr>
      <w:r w:rsidRPr="001F20A0">
        <w:rPr>
          <w:rFonts w:ascii="Segoe UI" w:hAnsi="Segoe UI" w:cs="Segoe UI"/>
          <w:sz w:val="24"/>
          <w:szCs w:val="24"/>
          <w:lang w:val="sr-Cyrl-RS"/>
        </w:rPr>
        <w:tab/>
      </w:r>
      <w:r w:rsidRPr="001F20A0">
        <w:rPr>
          <w:rFonts w:ascii="Segoe UI" w:hAnsi="Segoe UI" w:cs="Segoe UI"/>
          <w:sz w:val="24"/>
          <w:szCs w:val="24"/>
        </w:rPr>
        <w:t>Za ključne stručnjake 3 i 4 koji će biti odgovorni za izvršenje ugovora, mogu biti predložena dva lica ili jedno lice ukoliko ispunjava zahtevane uslove za obavljanje poslova oba ključna stručnjaka. Takođe, ukoliko za navedene poslove bude predloženo jedno lice, ponderi će se dodeljivati i za poslove ključnog stručnjaka 3 i za ključnog stručnjaka 4, a prema opisanom načinu dodele pondera.</w:t>
      </w:r>
    </w:p>
    <w:p w:rsidR="009E3AB3" w:rsidRPr="001F20A0" w:rsidRDefault="009E3AB3" w:rsidP="0031516C">
      <w:pPr>
        <w:spacing w:after="0" w:line="276" w:lineRule="auto"/>
        <w:ind w:left="7"/>
        <w:jc w:val="both"/>
        <w:rPr>
          <w:rFonts w:ascii="Segoe UI" w:hAnsi="Segoe UI" w:cs="Segoe UI"/>
          <w:sz w:val="24"/>
          <w:szCs w:val="24"/>
        </w:rPr>
      </w:pPr>
      <w:r w:rsidRPr="001F20A0">
        <w:rPr>
          <w:rFonts w:ascii="Segoe UI" w:hAnsi="Segoe UI" w:cs="Segoe UI"/>
          <w:sz w:val="24"/>
          <w:szCs w:val="24"/>
          <w:lang w:val="sr-Cyrl-RS"/>
        </w:rPr>
        <w:tab/>
      </w:r>
      <w:r w:rsidRPr="001F20A0">
        <w:rPr>
          <w:rFonts w:ascii="Segoe UI" w:hAnsi="Segoe UI" w:cs="Segoe UI"/>
          <w:sz w:val="24"/>
          <w:szCs w:val="24"/>
        </w:rPr>
        <w:t xml:space="preserve">Ponderi se za svakog ključnog eksperta dodeljuju samo za izradu tehničke dokumentacije za referentne objekte, bruto razvijene građevinske površine od minimum ____m2. </w:t>
      </w:r>
    </w:p>
    <w:p w:rsidR="009E3AB3" w:rsidRPr="001F20A0" w:rsidRDefault="009E3AB3" w:rsidP="0031516C">
      <w:pPr>
        <w:tabs>
          <w:tab w:val="left" w:pos="709"/>
        </w:tabs>
        <w:spacing w:after="0" w:line="276" w:lineRule="auto"/>
        <w:ind w:left="7"/>
        <w:jc w:val="both"/>
        <w:rPr>
          <w:rFonts w:ascii="Segoe UI" w:hAnsi="Segoe UI" w:cs="Segoe UI"/>
          <w:sz w:val="24"/>
          <w:szCs w:val="24"/>
        </w:rPr>
      </w:pPr>
      <w:r w:rsidRPr="001F20A0">
        <w:rPr>
          <w:rFonts w:ascii="Segoe UI" w:hAnsi="Segoe UI" w:cs="Segoe UI"/>
          <w:sz w:val="24"/>
          <w:szCs w:val="24"/>
          <w:lang w:val="sr-Cyrl-RS"/>
        </w:rPr>
        <w:tab/>
      </w:r>
      <w:r w:rsidRPr="001F20A0">
        <w:rPr>
          <w:rFonts w:ascii="Segoe UI" w:hAnsi="Segoe UI" w:cs="Segoe UI"/>
          <w:sz w:val="24"/>
          <w:szCs w:val="24"/>
        </w:rPr>
        <w:t>Ukupan broj pondera koji ponuđač ostvaruje za kriterijum kvaliteta - specifično iskustvo ključnog osoblja (K) predstavlja zbir ostvarenih pondera za svakog od ponuđenih zahtevanih ključnih eksperata.</w:t>
      </w:r>
    </w:p>
    <w:p w:rsidR="009E3AB3" w:rsidRPr="001F20A0" w:rsidRDefault="009E3AB3" w:rsidP="0031516C">
      <w:pPr>
        <w:spacing w:after="0" w:line="276" w:lineRule="auto"/>
        <w:ind w:left="7"/>
        <w:jc w:val="both"/>
        <w:rPr>
          <w:rFonts w:ascii="Segoe UI" w:hAnsi="Segoe UI" w:cs="Segoe UI"/>
          <w:sz w:val="24"/>
          <w:szCs w:val="24"/>
        </w:rPr>
      </w:pPr>
      <w:r w:rsidRPr="001F20A0">
        <w:rPr>
          <w:rFonts w:ascii="Segoe UI" w:hAnsi="Segoe UI" w:cs="Segoe UI"/>
          <w:sz w:val="24"/>
          <w:szCs w:val="24"/>
          <w:lang w:val="sr-Cyrl-RS"/>
        </w:rPr>
        <w:tab/>
      </w:r>
      <w:r w:rsidRPr="001F20A0">
        <w:rPr>
          <w:rFonts w:ascii="Segoe UI" w:hAnsi="Segoe UI" w:cs="Segoe UI"/>
          <w:sz w:val="24"/>
          <w:szCs w:val="24"/>
        </w:rPr>
        <w:t xml:space="preserve">Ekonomski najpovoljnija ponuda je ponuda koja ima najveći ukupni broj pondera, a </w:t>
      </w:r>
      <w:proofErr w:type="gramStart"/>
      <w:r w:rsidRPr="001F20A0">
        <w:rPr>
          <w:rFonts w:ascii="Segoe UI" w:hAnsi="Segoe UI" w:cs="Segoe UI"/>
          <w:sz w:val="24"/>
          <w:szCs w:val="24"/>
        </w:rPr>
        <w:t>računa  se</w:t>
      </w:r>
      <w:proofErr w:type="gramEnd"/>
      <w:r w:rsidRPr="001F20A0">
        <w:rPr>
          <w:rFonts w:ascii="Segoe UI" w:hAnsi="Segoe UI" w:cs="Segoe UI"/>
          <w:sz w:val="24"/>
          <w:szCs w:val="24"/>
        </w:rPr>
        <w:t xml:space="preserve"> prema formuli: </w:t>
      </w:r>
    </w:p>
    <w:p w:rsidR="009E3AB3" w:rsidRPr="001F20A0" w:rsidRDefault="009E3AB3" w:rsidP="0031516C">
      <w:pPr>
        <w:tabs>
          <w:tab w:val="left" w:pos="2611"/>
        </w:tabs>
        <w:spacing w:after="0" w:line="276" w:lineRule="auto"/>
        <w:ind w:left="7"/>
        <w:jc w:val="center"/>
        <w:rPr>
          <w:rFonts w:ascii="Segoe UI" w:hAnsi="Segoe UI" w:cs="Segoe UI"/>
          <w:b/>
          <w:sz w:val="24"/>
          <w:szCs w:val="24"/>
        </w:rPr>
      </w:pPr>
      <w:r w:rsidRPr="001F20A0">
        <w:rPr>
          <w:rFonts w:ascii="Segoe UI" w:hAnsi="Segoe UI" w:cs="Segoe UI"/>
          <w:b/>
          <w:sz w:val="24"/>
          <w:szCs w:val="24"/>
        </w:rPr>
        <w:t>ENP=C+K</w:t>
      </w: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rPr>
      </w:pP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p>
    <w:p w:rsidR="009E3AB3" w:rsidRPr="001F20A0" w:rsidRDefault="009E3AB3" w:rsidP="0031516C">
      <w:pPr>
        <w:tabs>
          <w:tab w:val="left" w:pos="2611"/>
        </w:tabs>
        <w:spacing w:after="0" w:line="276" w:lineRule="auto"/>
        <w:ind w:left="7"/>
        <w:jc w:val="both"/>
        <w:rPr>
          <w:rFonts w:ascii="Segoe UI" w:hAnsi="Segoe UI" w:cs="Segoe UI"/>
          <w:sz w:val="24"/>
          <w:szCs w:val="24"/>
          <w:lang w:val="sr-Cyrl-RS"/>
        </w:rPr>
      </w:pPr>
    </w:p>
    <w:p w:rsidR="009E3AB3" w:rsidRPr="007727CD" w:rsidRDefault="009E3AB3" w:rsidP="0031516C">
      <w:pPr>
        <w:spacing w:after="0" w:line="276" w:lineRule="auto"/>
        <w:jc w:val="center"/>
        <w:rPr>
          <w:rFonts w:ascii="Futura PT Bold" w:eastAsia="Times New Roman" w:hAnsi="Futura PT Bold" w:cs="Segoe UI"/>
          <w:b/>
          <w:color w:val="0033CC"/>
          <w:sz w:val="32"/>
          <w:szCs w:val="32"/>
          <w:lang w:val="sr-Latn-RS"/>
        </w:rPr>
      </w:pPr>
      <w:r>
        <w:rPr>
          <w:rFonts w:ascii="Futura PT Bold" w:eastAsia="Times New Roman" w:hAnsi="Futura PT Bold" w:cs="Segoe UI"/>
          <w:b/>
          <w:color w:val="0033CC"/>
          <w:sz w:val="32"/>
          <w:szCs w:val="32"/>
          <w:lang w:val="sr-Latn-RS"/>
        </w:rPr>
        <w:lastRenderedPageBreak/>
        <w:t>IX</w:t>
      </w:r>
    </w:p>
    <w:p w:rsidR="009E3AB3" w:rsidRPr="007727CD" w:rsidRDefault="009E3AB3" w:rsidP="0031516C">
      <w:pPr>
        <w:spacing w:after="0" w:line="276" w:lineRule="auto"/>
        <w:jc w:val="center"/>
        <w:rPr>
          <w:rFonts w:ascii="Futura PT Bold" w:eastAsia="Times New Roman" w:hAnsi="Futura PT Bold" w:cs="Segoe UI"/>
          <w:b/>
          <w:color w:val="0033CC"/>
          <w:sz w:val="32"/>
          <w:szCs w:val="32"/>
          <w:lang w:val="sr-Cyrl-RS"/>
        </w:rPr>
      </w:pPr>
      <w:r w:rsidRPr="007727CD">
        <w:rPr>
          <w:rFonts w:ascii="Futura PT Bold" w:eastAsia="Times New Roman" w:hAnsi="Futura PT Bold" w:cs="Segoe UI"/>
          <w:b/>
          <w:color w:val="0033CC"/>
          <w:sz w:val="32"/>
          <w:szCs w:val="32"/>
          <w:lang w:val="sr-Cyrl-RS"/>
        </w:rPr>
        <w:t>ZAKLjUČAK</w:t>
      </w:r>
    </w:p>
    <w:p w:rsidR="009E3AB3" w:rsidRPr="001F20A0" w:rsidRDefault="009E3AB3" w:rsidP="0031516C">
      <w:pPr>
        <w:spacing w:after="0" w:line="276" w:lineRule="auto"/>
        <w:jc w:val="center"/>
        <w:rPr>
          <w:rFonts w:ascii="Segoe UI" w:eastAsia="Times New Roman" w:hAnsi="Segoe UI" w:cs="Segoe UI"/>
          <w:sz w:val="24"/>
          <w:szCs w:val="24"/>
          <w:lang w:val="sr-Cyrl-RS"/>
        </w:rPr>
      </w:pP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Mogućnosti primene kriterijuma za dodelu ugovora koji nije zasnovan samo na ceni su višestruke. Međutim, uprkos aktivnostima koje se preduzimane u prethodnom periodu u cilju promocije ove vrste kriterijuma, učešće ove vrste kriterijuma u postupcima javnih nabavki, u 202</w:t>
      </w:r>
      <w:r w:rsidRPr="001F20A0">
        <w:rPr>
          <w:rFonts w:ascii="Segoe UI" w:eastAsia="Times New Roman" w:hAnsi="Segoe UI" w:cs="Segoe UI"/>
          <w:sz w:val="24"/>
          <w:szCs w:val="24"/>
        </w:rPr>
        <w:t>3</w:t>
      </w:r>
      <w:r w:rsidRPr="001F20A0">
        <w:rPr>
          <w:rFonts w:ascii="Segoe UI" w:eastAsia="Times New Roman" w:hAnsi="Segoe UI" w:cs="Segoe UI"/>
          <w:sz w:val="24"/>
          <w:szCs w:val="24"/>
          <w:lang w:val="sr-Cyrl-RS"/>
        </w:rPr>
        <w:t xml:space="preserve">. godini, je iznosio svega 4,46%.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Iz navedenog razloga, izvršene su izmene i dopune ZJN, o čemu je bilo reči u ovom tekstu, a što svakako treba da doprinese povećanju broja postupaka javnih nabavki u kojima se primenjuje kriterijum za dodelu ugovora koji nije zasnovan na ceni.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 xml:space="preserve">Ove smernice treba da posluže naručiocima prilikom definisanja kriterijuma za dodelu ugovora i da im pomognu kako prilikom izbora vrste kriterijuma, tako i prilikom definisanja istog. </w:t>
      </w:r>
    </w:p>
    <w:p w:rsidR="009E3AB3" w:rsidRPr="001F20A0" w:rsidRDefault="009E3AB3" w:rsidP="0031516C">
      <w:pPr>
        <w:spacing w:after="0" w:line="276" w:lineRule="auto"/>
        <w:ind w:firstLine="720"/>
        <w:jc w:val="both"/>
        <w:rPr>
          <w:rFonts w:ascii="Segoe UI" w:eastAsia="Times New Roman" w:hAnsi="Segoe UI" w:cs="Segoe UI"/>
          <w:sz w:val="24"/>
          <w:szCs w:val="24"/>
          <w:lang w:val="sr-Cyrl-RS"/>
        </w:rPr>
      </w:pPr>
      <w:r w:rsidRPr="001F20A0">
        <w:rPr>
          <w:rFonts w:ascii="Segoe UI" w:eastAsia="Times New Roman" w:hAnsi="Segoe UI" w:cs="Segoe UI"/>
          <w:sz w:val="24"/>
          <w:szCs w:val="24"/>
          <w:lang w:val="sr-Cyrl-RS"/>
        </w:rPr>
        <w:t>Pored ovih smernica, pomoć naručiocima prilikom pripreme konkursne dokumentacije su svakako i modeli konkursnih dokumentacija koji su objavljeni na internet stranici KJN. Do sada su objavljeni modeli za sledeće javne nabavke (</w:t>
      </w:r>
      <w:r w:rsidRPr="001F20A0">
        <w:rPr>
          <w:rFonts w:ascii="Segoe UI" w:eastAsia="Times New Roman" w:hAnsi="Segoe UI" w:cs="Segoe UI"/>
          <w:i/>
          <w:iCs/>
          <w:sz w:val="24"/>
          <w:szCs w:val="24"/>
          <w:lang w:val="sr-Cyrl-RS"/>
        </w:rPr>
        <w:t>modelima konkursne dokumentacije možete pristupiti klikom na naslove ispod</w:t>
      </w:r>
      <w:r w:rsidRPr="001F20A0">
        <w:rPr>
          <w:rFonts w:ascii="Segoe UI" w:eastAsia="Times New Roman" w:hAnsi="Segoe UI" w:cs="Segoe UI"/>
          <w:sz w:val="24"/>
          <w:szCs w:val="24"/>
          <w:lang w:val="sr-Cyrl-RS"/>
        </w:rPr>
        <w:t>):</w:t>
      </w:r>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16" w:history="1">
        <w:r w:rsidR="009E3AB3" w:rsidRPr="001F20A0">
          <w:rPr>
            <w:rStyle w:val="Hyperlink"/>
            <w:rFonts w:ascii="Segoe UI" w:eastAsia="Times New Roman" w:hAnsi="Segoe UI" w:cs="Segoe UI"/>
            <w:sz w:val="24"/>
            <w:szCs w:val="24"/>
            <w:lang w:val="sr-Cyrl-RS"/>
          </w:rPr>
          <w:t>usluga čišćenje objekata u otvorenom postupku,</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17" w:history="1">
        <w:r w:rsidR="009E3AB3" w:rsidRPr="001F20A0">
          <w:rPr>
            <w:rStyle w:val="Hyperlink"/>
            <w:rFonts w:ascii="Segoe UI" w:eastAsia="Times New Roman" w:hAnsi="Segoe UI" w:cs="Segoe UI"/>
            <w:sz w:val="24"/>
            <w:szCs w:val="24"/>
            <w:lang w:val="sr-Cyrl-RS"/>
          </w:rPr>
          <w:t>putnička vozila, u otvorenom postupku,</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18" w:history="1">
        <w:r w:rsidR="009E3AB3" w:rsidRPr="001F20A0">
          <w:rPr>
            <w:rStyle w:val="Hyperlink"/>
            <w:rFonts w:ascii="Segoe UI" w:eastAsia="Times New Roman" w:hAnsi="Segoe UI" w:cs="Segoe UI"/>
            <w:sz w:val="24"/>
            <w:szCs w:val="24"/>
            <w:lang w:val="sr-Cyrl-RS"/>
          </w:rPr>
          <w:t>putnička vozila putem operativnog lizinga, oblikovana u dve partije u otvorenom postupku,</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19" w:history="1">
        <w:r w:rsidR="009E3AB3" w:rsidRPr="001F20A0">
          <w:rPr>
            <w:rStyle w:val="Hyperlink"/>
            <w:rFonts w:ascii="Segoe UI" w:eastAsia="Times New Roman" w:hAnsi="Segoe UI" w:cs="Segoe UI"/>
            <w:sz w:val="24"/>
            <w:szCs w:val="24"/>
            <w:lang w:val="sr-Cyrl-RS"/>
          </w:rPr>
          <w:t>osiguranje imovine, u otvorenom postupku,</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0" w:history="1">
        <w:r w:rsidR="009E3AB3" w:rsidRPr="001F20A0">
          <w:rPr>
            <w:rStyle w:val="Hyperlink"/>
            <w:rFonts w:ascii="Segoe UI" w:eastAsia="Times New Roman" w:hAnsi="Segoe UI" w:cs="Segoe UI"/>
            <w:sz w:val="24"/>
            <w:szCs w:val="24"/>
            <w:lang w:val="sr-Cyrl-RS"/>
          </w:rPr>
          <w:t>laptop računari, u otvorenom postupku,</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1" w:history="1">
        <w:r w:rsidR="009E3AB3" w:rsidRPr="001F20A0">
          <w:rPr>
            <w:rStyle w:val="Hyperlink"/>
            <w:rFonts w:ascii="Segoe UI" w:eastAsia="Times New Roman" w:hAnsi="Segoe UI" w:cs="Segoe UI"/>
            <w:sz w:val="24"/>
            <w:szCs w:val="24"/>
            <w:lang w:val="sr-Cyrl-RS"/>
          </w:rPr>
          <w:t>kancelarijski materijal</w:t>
        </w:r>
      </w:hyperlink>
      <w:r w:rsidR="009E3AB3" w:rsidRPr="001F20A0">
        <w:rPr>
          <w:rFonts w:ascii="Segoe UI" w:eastAsia="Times New Roman" w:hAnsi="Segoe UI" w:cs="Segoe UI"/>
          <w:sz w:val="24"/>
          <w:szCs w:val="24"/>
          <w:lang w:val="sr-Cyrl-RS"/>
        </w:rPr>
        <w:t>,</w:t>
      </w:r>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2" w:history="1">
        <w:r w:rsidR="009E3AB3" w:rsidRPr="001F20A0">
          <w:rPr>
            <w:rStyle w:val="Hyperlink"/>
            <w:rFonts w:ascii="Segoe UI" w:eastAsia="Times New Roman" w:hAnsi="Segoe UI" w:cs="Segoe UI"/>
            <w:sz w:val="24"/>
            <w:szCs w:val="24"/>
            <w:lang w:val="sr-Cyrl-RS"/>
          </w:rPr>
          <w:t>rekonstrukcija i zamena dela sistema javnog osvetljenja,</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3" w:history="1">
        <w:r w:rsidR="009E3AB3" w:rsidRPr="001F20A0">
          <w:rPr>
            <w:rStyle w:val="Hyperlink"/>
            <w:rFonts w:ascii="Segoe UI" w:eastAsia="Times New Roman" w:hAnsi="Segoe UI" w:cs="Segoe UI"/>
            <w:sz w:val="24"/>
            <w:szCs w:val="24"/>
            <w:lang w:val="sr-Cyrl-RS"/>
          </w:rPr>
          <w:t>projektovanje i rekonstrukcija javne zgrade uz primenu zelenih kriterijuma,</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4" w:history="1">
        <w:r w:rsidR="009E3AB3" w:rsidRPr="001F20A0">
          <w:rPr>
            <w:rStyle w:val="Hyperlink"/>
            <w:rFonts w:ascii="Segoe UI" w:eastAsia="Times New Roman" w:hAnsi="Segoe UI" w:cs="Segoe UI"/>
            <w:sz w:val="24"/>
            <w:szCs w:val="24"/>
            <w:lang w:val="sr-Cyrl-RS"/>
          </w:rPr>
          <w:t>sredstva za održavanje higijene - sistem dinamične nabavke,</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5" w:history="1">
        <w:r w:rsidR="009E3AB3" w:rsidRPr="001F20A0">
          <w:rPr>
            <w:rStyle w:val="Hyperlink"/>
            <w:rFonts w:ascii="Segoe UI" w:eastAsia="Times New Roman" w:hAnsi="Segoe UI" w:cs="Segoe UI"/>
            <w:sz w:val="24"/>
            <w:szCs w:val="24"/>
            <w:lang w:val="sr-Cyrl-RS"/>
          </w:rPr>
          <w:t>sredstva za čišćenje,</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6" w:history="1">
        <w:r w:rsidR="009E3AB3" w:rsidRPr="001F20A0">
          <w:rPr>
            <w:rStyle w:val="Hyperlink"/>
            <w:rFonts w:ascii="Segoe UI" w:eastAsia="Times New Roman" w:hAnsi="Segoe UI" w:cs="Segoe UI"/>
            <w:sz w:val="24"/>
            <w:szCs w:val="24"/>
            <w:lang w:val="sr-Cyrl-RS"/>
          </w:rPr>
          <w:t>arhitektonske usluge,</w:t>
        </w:r>
      </w:hyperlink>
      <w:r w:rsidR="009E3AB3" w:rsidRPr="001F20A0">
        <w:rPr>
          <w:rFonts w:ascii="Segoe UI" w:eastAsia="Times New Roman" w:hAnsi="Segoe UI" w:cs="Segoe UI"/>
          <w:sz w:val="24"/>
          <w:szCs w:val="24"/>
          <w:lang w:val="sr-Cyrl-RS"/>
        </w:rPr>
        <w:t xml:space="preserve"> </w:t>
      </w:r>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7" w:history="1">
        <w:r w:rsidR="009E3AB3" w:rsidRPr="001F20A0">
          <w:rPr>
            <w:rStyle w:val="Hyperlink"/>
            <w:rFonts w:ascii="Segoe UI" w:eastAsia="Times New Roman" w:hAnsi="Segoe UI" w:cs="Segoe UI"/>
            <w:sz w:val="24"/>
            <w:szCs w:val="24"/>
            <w:lang w:val="sr-Cyrl-RS"/>
          </w:rPr>
          <w:t>savetodavne usluge,</w:t>
        </w:r>
      </w:hyperlink>
      <w:r w:rsidR="009E3AB3" w:rsidRPr="001F20A0">
        <w:rPr>
          <w:rFonts w:ascii="Segoe UI" w:eastAsia="Times New Roman" w:hAnsi="Segoe UI" w:cs="Segoe UI"/>
          <w:sz w:val="24"/>
          <w:szCs w:val="24"/>
          <w:lang w:val="sr-Cyrl-RS"/>
        </w:rPr>
        <w:t xml:space="preserve"> </w:t>
      </w:r>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8" w:history="1">
        <w:r w:rsidR="009E3AB3" w:rsidRPr="001F20A0">
          <w:rPr>
            <w:rStyle w:val="Hyperlink"/>
            <w:rFonts w:ascii="Segoe UI" w:eastAsia="Times New Roman" w:hAnsi="Segoe UI" w:cs="Segoe UI"/>
            <w:sz w:val="24"/>
            <w:szCs w:val="24"/>
            <w:lang w:val="sr-Cyrl-RS"/>
          </w:rPr>
          <w:t>usluge prevođenja,</w:t>
        </w:r>
      </w:hyperlink>
      <w:r w:rsidR="009E3AB3" w:rsidRPr="001F20A0">
        <w:rPr>
          <w:rFonts w:ascii="Segoe UI" w:eastAsia="Times New Roman" w:hAnsi="Segoe UI" w:cs="Segoe UI"/>
          <w:sz w:val="24"/>
          <w:szCs w:val="24"/>
          <w:lang w:val="sr-Cyrl-RS"/>
        </w:rPr>
        <w:t xml:space="preserve"> </w:t>
      </w:r>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29" w:history="1">
        <w:r w:rsidR="009E3AB3" w:rsidRPr="001F20A0">
          <w:rPr>
            <w:rStyle w:val="Hyperlink"/>
            <w:rFonts w:ascii="Segoe UI" w:eastAsia="Times New Roman" w:hAnsi="Segoe UI" w:cs="Segoe UI"/>
            <w:sz w:val="24"/>
            <w:szCs w:val="24"/>
            <w:lang w:val="sr-Cyrl-RS"/>
          </w:rPr>
          <w:t>inženjerske usluge,</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30" w:history="1">
        <w:r w:rsidR="009E3AB3" w:rsidRPr="001F20A0">
          <w:rPr>
            <w:rStyle w:val="Hyperlink"/>
            <w:rFonts w:ascii="Segoe UI" w:eastAsia="Times New Roman" w:hAnsi="Segoe UI" w:cs="Segoe UI"/>
            <w:sz w:val="24"/>
            <w:szCs w:val="24"/>
            <w:lang w:val="sr-Cyrl-RS"/>
          </w:rPr>
          <w:t>razvoj računarskog programa,</w:t>
        </w:r>
      </w:hyperlink>
      <w:r w:rsidR="009E3AB3" w:rsidRPr="001F20A0">
        <w:rPr>
          <w:rFonts w:ascii="Segoe UI" w:eastAsia="Times New Roman" w:hAnsi="Segoe UI" w:cs="Segoe UI"/>
          <w:sz w:val="24"/>
          <w:szCs w:val="24"/>
          <w:lang w:val="sr-Cyrl-RS"/>
        </w:rPr>
        <w:t xml:space="preserve"> </w:t>
      </w:r>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31" w:history="1">
        <w:r w:rsidR="009E3AB3" w:rsidRPr="001F20A0">
          <w:rPr>
            <w:rStyle w:val="Hyperlink"/>
            <w:rFonts w:ascii="Segoe UI" w:eastAsia="Times New Roman" w:hAnsi="Segoe UI" w:cs="Segoe UI"/>
            <w:sz w:val="24"/>
            <w:szCs w:val="24"/>
            <w:lang w:val="sr-Cyrl-RS"/>
          </w:rPr>
          <w:t>smrznuto voće i povrće – tehnika okvirni sporazum,</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32" w:history="1">
        <w:r w:rsidR="009E3AB3" w:rsidRPr="001F20A0">
          <w:rPr>
            <w:rStyle w:val="Hyperlink"/>
            <w:rFonts w:ascii="Segoe UI" w:eastAsia="Times New Roman" w:hAnsi="Segoe UI" w:cs="Segoe UI"/>
            <w:sz w:val="24"/>
            <w:szCs w:val="24"/>
            <w:lang w:val="sr-Cyrl-RS"/>
          </w:rPr>
          <w:t>klima uređaji, u otvorenom postupku,</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33" w:history="1">
        <w:r w:rsidR="009E3AB3" w:rsidRPr="001F20A0">
          <w:rPr>
            <w:rStyle w:val="Hyperlink"/>
            <w:rFonts w:ascii="Segoe UI" w:eastAsia="Times New Roman" w:hAnsi="Segoe UI" w:cs="Segoe UI"/>
            <w:sz w:val="24"/>
            <w:szCs w:val="24"/>
            <w:lang w:val="sr-Cyrl-RS"/>
          </w:rPr>
          <w:t>klima uređaj – tehnika okvirni sporazum,</w:t>
        </w:r>
      </w:hyperlink>
    </w:p>
    <w:p w:rsidR="009E3AB3" w:rsidRPr="001F20A0" w:rsidRDefault="003641DD" w:rsidP="0031516C">
      <w:pPr>
        <w:pStyle w:val="ListParagraph"/>
        <w:numPr>
          <w:ilvl w:val="0"/>
          <w:numId w:val="39"/>
        </w:numPr>
        <w:spacing w:after="0" w:line="276" w:lineRule="auto"/>
        <w:jc w:val="both"/>
        <w:rPr>
          <w:rFonts w:ascii="Segoe UI" w:eastAsia="Times New Roman" w:hAnsi="Segoe UI" w:cs="Segoe UI"/>
          <w:sz w:val="24"/>
          <w:szCs w:val="24"/>
          <w:lang w:val="sr-Cyrl-RS"/>
        </w:rPr>
      </w:pPr>
      <w:hyperlink r:id="rId34" w:history="1">
        <w:r w:rsidR="009E3AB3" w:rsidRPr="001F20A0">
          <w:rPr>
            <w:rStyle w:val="Hyperlink"/>
            <w:rFonts w:ascii="Segoe UI" w:eastAsia="Times New Roman" w:hAnsi="Segoe UI" w:cs="Segoe UI"/>
            <w:sz w:val="24"/>
            <w:szCs w:val="24"/>
            <w:lang w:val="sr-Cyrl-RS"/>
          </w:rPr>
          <w:t>kancelarijska elektronska oprema, u otvorenom postupku (skeneri, štampači i multifunkcionalni uređaji).</w:t>
        </w:r>
      </w:hyperlink>
    </w:p>
    <w:p w:rsidR="009E3AB3" w:rsidRDefault="009E3AB3" w:rsidP="0031516C">
      <w:pPr>
        <w:pStyle w:val="ListParagraph"/>
        <w:spacing w:after="0" w:line="276" w:lineRule="auto"/>
        <w:ind w:left="1800"/>
        <w:jc w:val="both"/>
        <w:rPr>
          <w:rFonts w:ascii="Segoe UI" w:eastAsia="Times New Roman" w:hAnsi="Segoe UI" w:cs="Segoe UI"/>
          <w:sz w:val="24"/>
          <w:szCs w:val="24"/>
          <w:lang w:val="sr-Cyrl-RS"/>
        </w:rPr>
      </w:pPr>
    </w:p>
    <w:p w:rsidR="009E3AB3" w:rsidRDefault="009E3AB3" w:rsidP="0031516C">
      <w:r>
        <w:rPr>
          <w:rFonts w:ascii="Segoe UI" w:eastAsia="Times New Roman" w:hAnsi="Segoe UI" w:cs="Segoe UI"/>
          <w:sz w:val="24"/>
          <w:szCs w:val="24"/>
          <w:lang w:val="sr-Cyrl-RS"/>
        </w:rPr>
        <w:br w:type="page"/>
      </w:r>
    </w:p>
    <w:p w:rsidR="004A3EA2" w:rsidRPr="001F20A0" w:rsidRDefault="007727CD" w:rsidP="008537C4">
      <w:pPr>
        <w:pStyle w:val="ListParagraph"/>
        <w:spacing w:after="0" w:line="276" w:lineRule="auto"/>
        <w:ind w:left="1800"/>
        <w:jc w:val="both"/>
        <w:rPr>
          <w:rFonts w:ascii="Segoe UI" w:eastAsia="Times New Roman" w:hAnsi="Segoe UI" w:cs="Segoe UI"/>
          <w:sz w:val="24"/>
          <w:szCs w:val="24"/>
          <w:lang w:val="sr-Cyrl-RS"/>
        </w:rPr>
      </w:pPr>
      <w:r>
        <w:rPr>
          <w:noProof/>
        </w:rPr>
        <w:lastRenderedPageBreak/>
        <w:drawing>
          <wp:anchor distT="0" distB="0" distL="114300" distR="114300" simplePos="0" relativeHeight="251663360" behindDoc="1" locked="0" layoutInCell="1" allowOverlap="1" wp14:anchorId="7599749B" wp14:editId="1B1B47F6">
            <wp:simplePos x="0" y="0"/>
            <wp:positionH relativeFrom="page">
              <wp:posOffset>9525</wp:posOffset>
            </wp:positionH>
            <wp:positionV relativeFrom="page">
              <wp:posOffset>0</wp:posOffset>
            </wp:positionV>
            <wp:extent cx="7772400" cy="10674793"/>
            <wp:effectExtent l="0" t="0" r="0" b="0"/>
            <wp:wrapThrough wrapText="bothSides">
              <wp:wrapPolygon edited="0">
                <wp:start x="0" y="0"/>
                <wp:lineTo x="0" y="21549"/>
                <wp:lineTo x="21547" y="21549"/>
                <wp:lineTo x="21547"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7772400" cy="1067479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A3EA2" w:rsidRPr="001F20A0" w:rsidSect="00C62BBD">
      <w:footerReference w:type="defaul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A26" w:rsidRDefault="007E6A26" w:rsidP="000D45C9">
      <w:pPr>
        <w:spacing w:after="0" w:line="240" w:lineRule="auto"/>
      </w:pPr>
      <w:r>
        <w:separator/>
      </w:r>
    </w:p>
  </w:endnote>
  <w:endnote w:type="continuationSeparator" w:id="0">
    <w:p w:rsidR="007E6A26" w:rsidRDefault="007E6A26" w:rsidP="000D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_Cyr">
    <w:altName w:val="Courier New"/>
    <w:charset w:val="00"/>
    <w:family w:val="roman"/>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UnicodeM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DD" w:rsidRDefault="00364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721330"/>
      <w:docPartObj>
        <w:docPartGallery w:val="Page Numbers (Bottom of Page)"/>
        <w:docPartUnique/>
      </w:docPartObj>
    </w:sdtPr>
    <w:sdtEndPr/>
    <w:sdtContent>
      <w:p w:rsidR="009E3AB3" w:rsidRDefault="009E3AB3">
        <w:pPr>
          <w:pStyle w:val="Footer"/>
        </w:pPr>
        <w:r>
          <w:rPr>
            <w:noProof/>
            <w:lang w:val="en-GB" w:eastAsia="en-GB"/>
          </w:rPr>
          <mc:AlternateContent>
            <mc:Choice Requires="wps">
              <w:drawing>
                <wp:anchor distT="0" distB="0" distL="114300" distR="114300" simplePos="0" relativeHeight="251661312" behindDoc="0" locked="0" layoutInCell="1" allowOverlap="1" wp14:anchorId="38AF6363" wp14:editId="3B84957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3" w:name="_GoBack" w:displacedByCustomXml="next"/>
                            <w:sdt>
                              <w:sdtPr>
                                <w:rPr>
                                  <w:rFonts w:ascii="Segoe UI" w:eastAsiaTheme="majorEastAsia" w:hAnsi="Segoe UI" w:cs="Segoe UI"/>
                                  <w:sz w:val="24"/>
                                  <w:szCs w:val="24"/>
                                </w:rPr>
                                <w:id w:val="-1711793373"/>
                                <w:docPartObj>
                                  <w:docPartGallery w:val="Page Numbers (Margins)"/>
                                  <w:docPartUnique/>
                                </w:docPartObj>
                              </w:sdtPr>
                              <w:sdtEndPr/>
                              <w:sdtContent>
                                <w:sdt>
                                  <w:sdtPr>
                                    <w:rPr>
                                      <w:rFonts w:ascii="Segoe UI" w:eastAsiaTheme="majorEastAsia" w:hAnsi="Segoe UI" w:cs="Segoe UI"/>
                                      <w:sz w:val="24"/>
                                      <w:szCs w:val="24"/>
                                    </w:rPr>
                                    <w:id w:val="1642618590"/>
                                    <w:docPartObj>
                                      <w:docPartGallery w:val="Page Numbers (Margins)"/>
                                      <w:docPartUnique/>
                                    </w:docPartObj>
                                  </w:sdtPr>
                                  <w:sdtEndPr/>
                                  <w:sdtContent>
                                    <w:p w:rsidR="009E3AB3" w:rsidRPr="003641DD" w:rsidRDefault="009E3AB3">
                                      <w:pPr>
                                        <w:jc w:val="center"/>
                                        <w:rPr>
                                          <w:rFonts w:ascii="Segoe UI" w:eastAsiaTheme="majorEastAsia" w:hAnsi="Segoe UI" w:cs="Segoe UI"/>
                                          <w:sz w:val="24"/>
                                          <w:szCs w:val="24"/>
                                        </w:rPr>
                                      </w:pPr>
                                      <w:r w:rsidRPr="003641DD">
                                        <w:rPr>
                                          <w:rFonts w:ascii="Segoe UI" w:eastAsiaTheme="minorEastAsia" w:hAnsi="Segoe UI" w:cs="Segoe UI"/>
                                          <w:sz w:val="24"/>
                                          <w:szCs w:val="24"/>
                                        </w:rPr>
                                        <w:fldChar w:fldCharType="begin"/>
                                      </w:r>
                                      <w:r w:rsidRPr="003641DD">
                                        <w:rPr>
                                          <w:rFonts w:ascii="Segoe UI" w:hAnsi="Segoe UI" w:cs="Segoe UI"/>
                                          <w:sz w:val="24"/>
                                          <w:szCs w:val="24"/>
                                        </w:rPr>
                                        <w:instrText xml:space="preserve"> PAGE   \* MERGEFORMAT </w:instrText>
                                      </w:r>
                                      <w:r w:rsidRPr="003641DD">
                                        <w:rPr>
                                          <w:rFonts w:ascii="Segoe UI" w:eastAsiaTheme="minorEastAsia" w:hAnsi="Segoe UI" w:cs="Segoe UI"/>
                                          <w:sz w:val="24"/>
                                          <w:szCs w:val="24"/>
                                        </w:rPr>
                                        <w:fldChar w:fldCharType="separate"/>
                                      </w:r>
                                      <w:r w:rsidRPr="003641DD">
                                        <w:rPr>
                                          <w:rFonts w:ascii="Segoe UI" w:eastAsiaTheme="majorEastAsia" w:hAnsi="Segoe UI" w:cs="Segoe UI"/>
                                          <w:noProof/>
                                          <w:sz w:val="24"/>
                                          <w:szCs w:val="24"/>
                                        </w:rPr>
                                        <w:t>49</w:t>
                                      </w:r>
                                      <w:r w:rsidRPr="003641DD">
                                        <w:rPr>
                                          <w:rFonts w:ascii="Segoe UI" w:eastAsiaTheme="majorEastAsia" w:hAnsi="Segoe UI" w:cs="Segoe UI"/>
                                          <w:noProof/>
                                          <w:sz w:val="24"/>
                                          <w:szCs w:val="24"/>
                                        </w:rPr>
                                        <w:fldChar w:fldCharType="end"/>
                                      </w:r>
                                    </w:p>
                                  </w:sdtContent>
                                </w:sdt>
                              </w:sdtContent>
                            </w:sdt>
                            <w:bookmarkEnd w:id="13" w:displacedByCustomXml="prev"/>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F6363" id="Rectangle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bookmarkStart w:id="14" w:name="_GoBack" w:displacedByCustomXml="next"/>
                      <w:sdt>
                        <w:sdtPr>
                          <w:rPr>
                            <w:rFonts w:ascii="Segoe UI" w:eastAsiaTheme="majorEastAsia" w:hAnsi="Segoe UI" w:cs="Segoe UI"/>
                            <w:sz w:val="24"/>
                            <w:szCs w:val="24"/>
                          </w:rPr>
                          <w:id w:val="-1711793373"/>
                          <w:docPartObj>
                            <w:docPartGallery w:val="Page Numbers (Margins)"/>
                            <w:docPartUnique/>
                          </w:docPartObj>
                        </w:sdtPr>
                        <w:sdtEndPr/>
                        <w:sdtContent>
                          <w:sdt>
                            <w:sdtPr>
                              <w:rPr>
                                <w:rFonts w:ascii="Segoe UI" w:eastAsiaTheme="majorEastAsia" w:hAnsi="Segoe UI" w:cs="Segoe UI"/>
                                <w:sz w:val="24"/>
                                <w:szCs w:val="24"/>
                              </w:rPr>
                              <w:id w:val="1642618590"/>
                              <w:docPartObj>
                                <w:docPartGallery w:val="Page Numbers (Margins)"/>
                                <w:docPartUnique/>
                              </w:docPartObj>
                            </w:sdtPr>
                            <w:sdtEndPr/>
                            <w:sdtContent>
                              <w:p w:rsidR="009E3AB3" w:rsidRPr="003641DD" w:rsidRDefault="009E3AB3">
                                <w:pPr>
                                  <w:jc w:val="center"/>
                                  <w:rPr>
                                    <w:rFonts w:ascii="Segoe UI" w:eastAsiaTheme="majorEastAsia" w:hAnsi="Segoe UI" w:cs="Segoe UI"/>
                                    <w:sz w:val="24"/>
                                    <w:szCs w:val="24"/>
                                  </w:rPr>
                                </w:pPr>
                                <w:r w:rsidRPr="003641DD">
                                  <w:rPr>
                                    <w:rFonts w:ascii="Segoe UI" w:eastAsiaTheme="minorEastAsia" w:hAnsi="Segoe UI" w:cs="Segoe UI"/>
                                    <w:sz w:val="24"/>
                                    <w:szCs w:val="24"/>
                                  </w:rPr>
                                  <w:fldChar w:fldCharType="begin"/>
                                </w:r>
                                <w:r w:rsidRPr="003641DD">
                                  <w:rPr>
                                    <w:rFonts w:ascii="Segoe UI" w:hAnsi="Segoe UI" w:cs="Segoe UI"/>
                                    <w:sz w:val="24"/>
                                    <w:szCs w:val="24"/>
                                  </w:rPr>
                                  <w:instrText xml:space="preserve"> PAGE   \* MERGEFORMAT </w:instrText>
                                </w:r>
                                <w:r w:rsidRPr="003641DD">
                                  <w:rPr>
                                    <w:rFonts w:ascii="Segoe UI" w:eastAsiaTheme="minorEastAsia" w:hAnsi="Segoe UI" w:cs="Segoe UI"/>
                                    <w:sz w:val="24"/>
                                    <w:szCs w:val="24"/>
                                  </w:rPr>
                                  <w:fldChar w:fldCharType="separate"/>
                                </w:r>
                                <w:r w:rsidRPr="003641DD">
                                  <w:rPr>
                                    <w:rFonts w:ascii="Segoe UI" w:eastAsiaTheme="majorEastAsia" w:hAnsi="Segoe UI" w:cs="Segoe UI"/>
                                    <w:noProof/>
                                    <w:sz w:val="24"/>
                                    <w:szCs w:val="24"/>
                                  </w:rPr>
                                  <w:t>49</w:t>
                                </w:r>
                                <w:r w:rsidRPr="003641DD">
                                  <w:rPr>
                                    <w:rFonts w:ascii="Segoe UI" w:eastAsiaTheme="majorEastAsia" w:hAnsi="Segoe UI" w:cs="Segoe UI"/>
                                    <w:noProof/>
                                    <w:sz w:val="24"/>
                                    <w:szCs w:val="24"/>
                                  </w:rPr>
                                  <w:fldChar w:fldCharType="end"/>
                                </w:r>
                              </w:p>
                            </w:sdtContent>
                          </w:sdt>
                        </w:sdtContent>
                      </w:sdt>
                      <w:bookmarkEnd w:id="14" w:displacedByCustomXml="prev"/>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DD" w:rsidRDefault="003641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392060"/>
      <w:docPartObj>
        <w:docPartGallery w:val="Page Numbers (Bottom of Page)"/>
        <w:docPartUnique/>
      </w:docPartObj>
    </w:sdtPr>
    <w:sdtEndPr/>
    <w:sdtContent>
      <w:p w:rsidR="00B15A72" w:rsidRDefault="00B15A72">
        <w:pPr>
          <w:pStyle w:val="Footer"/>
        </w:pPr>
        <w:r>
          <w:rPr>
            <w:noProof/>
            <w:lang w:val="en-GB" w:eastAsia="en-GB"/>
          </w:rPr>
          <mc:AlternateContent>
            <mc:Choice Requires="wps">
              <w:drawing>
                <wp:anchor distT="0" distB="0" distL="114300" distR="114300" simplePos="0" relativeHeight="251659264" behindDoc="0" locked="0" layoutInCell="1" allowOverlap="1" wp14:anchorId="18FBAE25" wp14:editId="0A5480FC">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1709992740"/>
                                <w:docPartObj>
                                  <w:docPartGallery w:val="Page Numbers (Margins)"/>
                                  <w:docPartUnique/>
                                </w:docPartObj>
                              </w:sdtPr>
                              <w:sdtEndPr/>
                              <w:sdtContent>
                                <w:sdt>
                                  <w:sdtPr>
                                    <w:rPr>
                                      <w:rFonts w:ascii="Times New Roman" w:eastAsiaTheme="majorEastAsia" w:hAnsi="Times New Roman" w:cs="Times New Roman"/>
                                      <w:sz w:val="24"/>
                                      <w:szCs w:val="24"/>
                                    </w:rPr>
                                    <w:id w:val="-1904517296"/>
                                    <w:docPartObj>
                                      <w:docPartGallery w:val="Page Numbers (Margins)"/>
                                      <w:docPartUnique/>
                                    </w:docPartObj>
                                  </w:sdtPr>
                                  <w:sdtEndPr/>
                                  <w:sdtContent>
                                    <w:p w:rsidR="00B15A72" w:rsidRPr="00C62BBD" w:rsidRDefault="00B15A72">
                                      <w:pPr>
                                        <w:jc w:val="center"/>
                                        <w:rPr>
                                          <w:rFonts w:ascii="Times New Roman" w:eastAsiaTheme="majorEastAsia" w:hAnsi="Times New Roman" w:cs="Times New Roman"/>
                                          <w:sz w:val="24"/>
                                          <w:szCs w:val="24"/>
                                        </w:rPr>
                                      </w:pPr>
                                      <w:r w:rsidRPr="00C62BBD">
                                        <w:rPr>
                                          <w:rFonts w:ascii="Times New Roman" w:eastAsiaTheme="minorEastAsia" w:hAnsi="Times New Roman" w:cs="Times New Roman"/>
                                          <w:sz w:val="24"/>
                                          <w:szCs w:val="24"/>
                                        </w:rPr>
                                        <w:fldChar w:fldCharType="begin"/>
                                      </w:r>
                                      <w:r w:rsidRPr="00C62BBD">
                                        <w:rPr>
                                          <w:rFonts w:ascii="Times New Roman" w:hAnsi="Times New Roman" w:cs="Times New Roman"/>
                                          <w:sz w:val="24"/>
                                          <w:szCs w:val="24"/>
                                        </w:rPr>
                                        <w:instrText xml:space="preserve"> PAGE   \* MERGEFORMAT </w:instrText>
                                      </w:r>
                                      <w:r w:rsidRPr="00C62BBD">
                                        <w:rPr>
                                          <w:rFonts w:ascii="Times New Roman" w:eastAsiaTheme="minorEastAsia" w:hAnsi="Times New Roman" w:cs="Times New Roman"/>
                                          <w:sz w:val="24"/>
                                          <w:szCs w:val="24"/>
                                        </w:rPr>
                                        <w:fldChar w:fldCharType="separate"/>
                                      </w:r>
                                      <w:r w:rsidRPr="001E2655">
                                        <w:rPr>
                                          <w:rFonts w:ascii="Times New Roman" w:eastAsiaTheme="majorEastAsia" w:hAnsi="Times New Roman" w:cs="Times New Roman"/>
                                          <w:noProof/>
                                          <w:sz w:val="24"/>
                                          <w:szCs w:val="24"/>
                                        </w:rPr>
                                        <w:t>49</w:t>
                                      </w:r>
                                      <w:r w:rsidRPr="00C62BBD">
                                        <w:rPr>
                                          <w:rFonts w:ascii="Times New Roman" w:eastAsiaTheme="majorEastAsia" w:hAnsi="Times New Roman" w:cs="Times New Roman"/>
                                          <w:noProof/>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AE25" id="Rectangle 1"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OZ1yuqDAgAA&#10;DAUAAA4AAAAAAAAAAAAAAAAALgIAAGRycy9lMm9Eb2MueG1sUEsBAi0AFAAGAAgAAAAhAGzVH9PZ&#10;AAAABQEAAA8AAAAAAAAAAAAAAAAA3QQAAGRycy9kb3ducmV2LnhtbFBLBQYAAAAABAAEAPMAAADj&#10;BQAAAAA=&#10;" stroked="f">
                  <v:textbox>
                    <w:txbxContent>
                      <w:sdt>
                        <w:sdtPr>
                          <w:rPr>
                            <w:rFonts w:ascii="Times New Roman" w:eastAsiaTheme="majorEastAsia" w:hAnsi="Times New Roman" w:cs="Times New Roman"/>
                            <w:sz w:val="24"/>
                            <w:szCs w:val="24"/>
                          </w:rPr>
                          <w:id w:val="1709992740"/>
                          <w:docPartObj>
                            <w:docPartGallery w:val="Page Numbers (Margins)"/>
                            <w:docPartUnique/>
                          </w:docPartObj>
                        </w:sdtPr>
                        <w:sdtEndPr/>
                        <w:sdtContent>
                          <w:sdt>
                            <w:sdtPr>
                              <w:rPr>
                                <w:rFonts w:ascii="Times New Roman" w:eastAsiaTheme="majorEastAsia" w:hAnsi="Times New Roman" w:cs="Times New Roman"/>
                                <w:sz w:val="24"/>
                                <w:szCs w:val="24"/>
                              </w:rPr>
                              <w:id w:val="-1904517296"/>
                              <w:docPartObj>
                                <w:docPartGallery w:val="Page Numbers (Margins)"/>
                                <w:docPartUnique/>
                              </w:docPartObj>
                            </w:sdtPr>
                            <w:sdtEndPr/>
                            <w:sdtContent>
                              <w:p w:rsidR="00B15A72" w:rsidRPr="00C62BBD" w:rsidRDefault="00B15A72">
                                <w:pPr>
                                  <w:jc w:val="center"/>
                                  <w:rPr>
                                    <w:rFonts w:ascii="Times New Roman" w:eastAsiaTheme="majorEastAsia" w:hAnsi="Times New Roman" w:cs="Times New Roman"/>
                                    <w:sz w:val="24"/>
                                    <w:szCs w:val="24"/>
                                  </w:rPr>
                                </w:pPr>
                                <w:r w:rsidRPr="00C62BBD">
                                  <w:rPr>
                                    <w:rFonts w:ascii="Times New Roman" w:eastAsiaTheme="minorEastAsia" w:hAnsi="Times New Roman" w:cs="Times New Roman"/>
                                    <w:sz w:val="24"/>
                                    <w:szCs w:val="24"/>
                                  </w:rPr>
                                  <w:fldChar w:fldCharType="begin"/>
                                </w:r>
                                <w:r w:rsidRPr="00C62BBD">
                                  <w:rPr>
                                    <w:rFonts w:ascii="Times New Roman" w:hAnsi="Times New Roman" w:cs="Times New Roman"/>
                                    <w:sz w:val="24"/>
                                    <w:szCs w:val="24"/>
                                  </w:rPr>
                                  <w:instrText xml:space="preserve"> PAGE   \* MERGEFORMAT </w:instrText>
                                </w:r>
                                <w:r w:rsidRPr="00C62BBD">
                                  <w:rPr>
                                    <w:rFonts w:ascii="Times New Roman" w:eastAsiaTheme="minorEastAsia" w:hAnsi="Times New Roman" w:cs="Times New Roman"/>
                                    <w:sz w:val="24"/>
                                    <w:szCs w:val="24"/>
                                  </w:rPr>
                                  <w:fldChar w:fldCharType="separate"/>
                                </w:r>
                                <w:r w:rsidRPr="001E2655">
                                  <w:rPr>
                                    <w:rFonts w:ascii="Times New Roman" w:eastAsiaTheme="majorEastAsia" w:hAnsi="Times New Roman" w:cs="Times New Roman"/>
                                    <w:noProof/>
                                    <w:sz w:val="24"/>
                                    <w:szCs w:val="24"/>
                                  </w:rPr>
                                  <w:t>49</w:t>
                                </w:r>
                                <w:r w:rsidRPr="00C62BBD">
                                  <w:rPr>
                                    <w:rFonts w:ascii="Times New Roman" w:eastAsiaTheme="majorEastAsia" w:hAnsi="Times New Roman" w:cs="Times New Roman"/>
                                    <w:noProof/>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A26" w:rsidRDefault="007E6A26" w:rsidP="000D45C9">
      <w:pPr>
        <w:spacing w:after="0" w:line="240" w:lineRule="auto"/>
      </w:pPr>
      <w:r>
        <w:separator/>
      </w:r>
    </w:p>
  </w:footnote>
  <w:footnote w:type="continuationSeparator" w:id="0">
    <w:p w:rsidR="007E6A26" w:rsidRDefault="007E6A26" w:rsidP="000D45C9">
      <w:pPr>
        <w:spacing w:after="0" w:line="240" w:lineRule="auto"/>
      </w:pPr>
      <w:r>
        <w:continuationSeparator/>
      </w:r>
    </w:p>
  </w:footnote>
  <w:footnote w:id="1">
    <w:p w:rsidR="009E3AB3" w:rsidRPr="005032AB" w:rsidRDefault="009E3AB3" w:rsidP="0031516C">
      <w:pPr>
        <w:pStyle w:val="FootnoteText"/>
        <w:rPr>
          <w:rFonts w:ascii="Times New Roman" w:hAnsi="Times New Roman" w:cs="Times New Roman"/>
          <w:i/>
          <w:iCs/>
          <w:lang w:val="sr-Cyrl-RS"/>
        </w:rPr>
      </w:pPr>
      <w:r w:rsidRPr="005032AB">
        <w:rPr>
          <w:rStyle w:val="FootnoteReference"/>
          <w:rFonts w:ascii="Times New Roman" w:hAnsi="Times New Roman" w:cs="Times New Roman"/>
          <w:i/>
          <w:iCs/>
        </w:rPr>
        <w:footnoteRef/>
      </w:r>
      <w:r w:rsidRPr="005032AB">
        <w:rPr>
          <w:rFonts w:ascii="Times New Roman" w:hAnsi="Times New Roman" w:cs="Times New Roman"/>
          <w:i/>
          <w:iCs/>
        </w:rPr>
        <w:t xml:space="preserve"> </w:t>
      </w:r>
      <w:r w:rsidRPr="005032AB">
        <w:rPr>
          <w:rFonts w:ascii="Times New Roman" w:hAnsi="Times New Roman" w:cs="Times New Roman"/>
          <w:i/>
          <w:iCs/>
          <w:lang w:val="sr-Cyrl-RS"/>
        </w:rPr>
        <w:t xml:space="preserve">Zakon o javnim nabavkama je u primeni od 1. jula 2020. godine, sa izmenama </w:t>
      </w:r>
      <w:r>
        <w:rPr>
          <w:rFonts w:ascii="Times New Roman" w:hAnsi="Times New Roman" w:cs="Times New Roman"/>
          <w:i/>
          <w:iCs/>
          <w:lang w:val="sr-Cyrl-RS"/>
        </w:rPr>
        <w:t xml:space="preserve">i dopunama </w:t>
      </w:r>
      <w:r w:rsidRPr="005032AB">
        <w:rPr>
          <w:rFonts w:ascii="Times New Roman" w:hAnsi="Times New Roman" w:cs="Times New Roman"/>
          <w:i/>
          <w:iCs/>
          <w:lang w:val="sr-Cyrl-RS"/>
        </w:rPr>
        <w:t>koje su u primeni od 1. januara 2024. godine</w:t>
      </w:r>
    </w:p>
  </w:footnote>
  <w:footnote w:id="2">
    <w:p w:rsidR="009E3AB3" w:rsidRPr="00D61B38" w:rsidRDefault="009E3AB3" w:rsidP="0031516C">
      <w:pPr>
        <w:pStyle w:val="FootnoteText"/>
        <w:rPr>
          <w:rFonts w:ascii="Times New Roman" w:hAnsi="Times New Roman" w:cs="Times New Roman"/>
          <w:i/>
          <w:lang w:val="sr-Cyrl-RS"/>
        </w:rPr>
      </w:pPr>
      <w:r w:rsidRPr="005032AB">
        <w:rPr>
          <w:rStyle w:val="FootnoteReference"/>
          <w:rFonts w:ascii="Times New Roman" w:hAnsi="Times New Roman" w:cs="Times New Roman"/>
          <w:i/>
          <w:iCs/>
        </w:rPr>
        <w:footnoteRef/>
      </w:r>
      <w:r w:rsidRPr="005032AB">
        <w:rPr>
          <w:rFonts w:ascii="Times New Roman" w:hAnsi="Times New Roman" w:cs="Times New Roman"/>
          <w:i/>
          <w:iCs/>
        </w:rPr>
        <w:t xml:space="preserve"> </w:t>
      </w:r>
      <w:r>
        <w:rPr>
          <w:rFonts w:ascii="Times New Roman" w:hAnsi="Times New Roman" w:cs="Times New Roman"/>
          <w:i/>
          <w:iCs/>
          <w:lang w:val="sr-Cyrl-RS"/>
        </w:rPr>
        <w:t xml:space="preserve">Modelima konkursne dokumentacije možete pristupiti putem linka: </w:t>
      </w:r>
      <w:hyperlink r:id="rId1" w:history="1">
        <w:r w:rsidRPr="005032AB">
          <w:rPr>
            <w:rStyle w:val="Hyperlink"/>
            <w:rFonts w:ascii="Times New Roman" w:hAnsi="Times New Roman" w:cs="Times New Roman"/>
            <w:i/>
            <w:iCs/>
          </w:rPr>
          <w:t>https://www.ujn.gov.rs/?page_id=1195</w:t>
        </w:r>
      </w:hyperlink>
    </w:p>
  </w:footnote>
  <w:footnote w:id="3">
    <w:p w:rsidR="009E3AB3" w:rsidRPr="00D61B38" w:rsidRDefault="009E3AB3" w:rsidP="0031516C">
      <w:pPr>
        <w:pStyle w:val="FootnoteText"/>
        <w:rPr>
          <w:rFonts w:ascii="Times New Roman" w:hAnsi="Times New Roman" w:cs="Times New Roman"/>
          <w:i/>
          <w:lang w:val="sr-Cyrl-RS"/>
        </w:rPr>
      </w:pPr>
      <w:r w:rsidRPr="00D61B38">
        <w:rPr>
          <w:rStyle w:val="FootnoteReference"/>
          <w:rFonts w:ascii="Times New Roman" w:hAnsi="Times New Roman" w:cs="Times New Roman"/>
          <w:i/>
        </w:rPr>
        <w:footnoteRef/>
      </w:r>
      <w:r w:rsidRPr="00D61B38">
        <w:rPr>
          <w:rFonts w:ascii="Times New Roman" w:hAnsi="Times New Roman" w:cs="Times New Roman"/>
          <w:i/>
        </w:rPr>
        <w:t xml:space="preserve"> </w:t>
      </w:r>
      <w:r w:rsidRPr="00D61B38">
        <w:rPr>
          <w:rFonts w:ascii="Times New Roman" w:hAnsi="Times New Roman" w:cs="Times New Roman"/>
          <w:i/>
          <w:lang w:val="sr-Cyrl-RS"/>
        </w:rPr>
        <w:t>Član 132. stav 2. ZJN</w:t>
      </w:r>
    </w:p>
  </w:footnote>
  <w:footnote w:id="4">
    <w:p w:rsidR="009E3AB3" w:rsidRPr="00D61B38" w:rsidRDefault="009E3AB3" w:rsidP="0031516C">
      <w:pPr>
        <w:pStyle w:val="FootnoteText"/>
        <w:rPr>
          <w:rFonts w:ascii="Times New Roman" w:hAnsi="Times New Roman" w:cs="Times New Roman"/>
          <w:i/>
          <w:lang w:val="sr-Cyrl-RS"/>
        </w:rPr>
      </w:pPr>
      <w:r w:rsidRPr="00D61B38">
        <w:rPr>
          <w:rStyle w:val="FootnoteReference"/>
          <w:rFonts w:ascii="Times New Roman" w:hAnsi="Times New Roman" w:cs="Times New Roman"/>
          <w:i/>
        </w:rPr>
        <w:footnoteRef/>
      </w:r>
      <w:r w:rsidRPr="00D61B38">
        <w:rPr>
          <w:rFonts w:ascii="Times New Roman" w:hAnsi="Times New Roman" w:cs="Times New Roman"/>
          <w:i/>
        </w:rPr>
        <w:t xml:space="preserve"> </w:t>
      </w:r>
      <w:r w:rsidRPr="00D61B38">
        <w:rPr>
          <w:rFonts w:ascii="Times New Roman" w:hAnsi="Times New Roman" w:cs="Times New Roman"/>
          <w:i/>
          <w:lang w:val="sr-Cyrl-RS"/>
        </w:rPr>
        <w:t>Član 58. stav 17. i član 59. stav 8. ZJN</w:t>
      </w:r>
    </w:p>
  </w:footnote>
  <w:footnote w:id="5">
    <w:p w:rsidR="009E3AB3" w:rsidRPr="00D61B38" w:rsidRDefault="009E3AB3" w:rsidP="0031516C">
      <w:pPr>
        <w:pStyle w:val="FootnoteText"/>
        <w:rPr>
          <w:lang w:val="sr-Cyrl-RS"/>
        </w:rPr>
      </w:pPr>
      <w:r w:rsidRPr="00D61B38">
        <w:rPr>
          <w:rStyle w:val="FootnoteReference"/>
          <w:rFonts w:ascii="Times New Roman" w:hAnsi="Times New Roman" w:cs="Times New Roman"/>
          <w:i/>
        </w:rPr>
        <w:footnoteRef/>
      </w:r>
      <w:r w:rsidRPr="00D61B38">
        <w:rPr>
          <w:rFonts w:ascii="Times New Roman" w:hAnsi="Times New Roman" w:cs="Times New Roman"/>
          <w:i/>
        </w:rPr>
        <w:t xml:space="preserve"> </w:t>
      </w:r>
      <w:r w:rsidRPr="00D61B38">
        <w:rPr>
          <w:rFonts w:ascii="Times New Roman" w:hAnsi="Times New Roman" w:cs="Times New Roman"/>
          <w:i/>
          <w:lang w:val="sr-Cyrl-RS"/>
        </w:rPr>
        <w:t xml:space="preserve">Član 132. stav 3. ZJN – </w:t>
      </w:r>
      <w:r>
        <w:rPr>
          <w:rFonts w:ascii="Times New Roman" w:hAnsi="Times New Roman" w:cs="Times New Roman"/>
          <w:i/>
          <w:lang w:val="sr-Cyrl-RS"/>
        </w:rPr>
        <w:t xml:space="preserve">izmene i dopune ZJN koje su </w:t>
      </w:r>
      <w:r w:rsidRPr="00D61B38">
        <w:rPr>
          <w:rFonts w:ascii="Times New Roman" w:hAnsi="Times New Roman" w:cs="Times New Roman"/>
          <w:i/>
          <w:lang w:val="sr-Cyrl-RS"/>
        </w:rPr>
        <w:t>u primeni od 1. januara 2024. godine</w:t>
      </w:r>
      <w:r>
        <w:rPr>
          <w:lang w:val="sr-Cyrl-RS"/>
        </w:rPr>
        <w:t xml:space="preserve"> </w:t>
      </w:r>
    </w:p>
  </w:footnote>
  <w:footnote w:id="6">
    <w:p w:rsidR="009E3AB3" w:rsidRPr="00C42C2A" w:rsidRDefault="009E3AB3" w:rsidP="0031516C">
      <w:pPr>
        <w:pStyle w:val="FootnoteText"/>
        <w:rPr>
          <w:rFonts w:ascii="Times New Roman" w:hAnsi="Times New Roman" w:cs="Times New Roman"/>
          <w:i/>
          <w:iCs/>
          <w:lang w:val="sr-Cyrl-RS"/>
        </w:rPr>
      </w:pPr>
      <w:r w:rsidRPr="00C42C2A">
        <w:rPr>
          <w:rStyle w:val="FootnoteReference"/>
          <w:rFonts w:ascii="Times New Roman" w:hAnsi="Times New Roman" w:cs="Times New Roman"/>
          <w:i/>
          <w:iCs/>
        </w:rPr>
        <w:footnoteRef/>
      </w:r>
      <w:r w:rsidRPr="00C42C2A">
        <w:rPr>
          <w:rFonts w:ascii="Times New Roman" w:hAnsi="Times New Roman" w:cs="Times New Roman"/>
          <w:i/>
          <w:iCs/>
        </w:rPr>
        <w:t xml:space="preserve"> </w:t>
      </w:r>
      <w:r w:rsidRPr="00C42C2A">
        <w:rPr>
          <w:rFonts w:ascii="Times New Roman" w:hAnsi="Times New Roman" w:cs="Times New Roman"/>
          <w:i/>
          <w:iCs/>
          <w:lang w:val="sr-Cyrl-RS"/>
        </w:rPr>
        <w:t>Član 133. stav 5. ZJN</w:t>
      </w:r>
    </w:p>
  </w:footnote>
  <w:footnote w:id="7">
    <w:p w:rsidR="009E3AB3" w:rsidRPr="00C42C2A" w:rsidRDefault="009E3AB3" w:rsidP="0031516C">
      <w:pPr>
        <w:pStyle w:val="FootnoteText"/>
        <w:rPr>
          <w:lang w:val="sr-Cyrl-RS"/>
        </w:rPr>
      </w:pPr>
      <w:r w:rsidRPr="00C42C2A">
        <w:rPr>
          <w:rStyle w:val="FootnoteReference"/>
          <w:rFonts w:ascii="Times New Roman" w:hAnsi="Times New Roman" w:cs="Times New Roman"/>
          <w:i/>
          <w:iCs/>
        </w:rPr>
        <w:footnoteRef/>
      </w:r>
      <w:r w:rsidRPr="00C42C2A">
        <w:rPr>
          <w:rFonts w:ascii="Times New Roman" w:hAnsi="Times New Roman" w:cs="Times New Roman"/>
          <w:i/>
          <w:iCs/>
        </w:rPr>
        <w:t xml:space="preserve"> </w:t>
      </w:r>
      <w:r>
        <w:rPr>
          <w:rFonts w:ascii="Times New Roman" w:hAnsi="Times New Roman" w:cs="Times New Roman"/>
          <w:i/>
          <w:iCs/>
          <w:lang w:val="sr-Cyrl-RS"/>
        </w:rPr>
        <w:t>Član 133. s</w:t>
      </w:r>
      <w:r w:rsidRPr="00C42C2A">
        <w:rPr>
          <w:rFonts w:ascii="Times New Roman" w:hAnsi="Times New Roman" w:cs="Times New Roman"/>
          <w:i/>
          <w:iCs/>
          <w:lang w:val="sr-Cyrl-RS"/>
        </w:rPr>
        <w:t>tav 8. ZJN</w:t>
      </w:r>
    </w:p>
  </w:footnote>
  <w:footnote w:id="8">
    <w:p w:rsidR="009E3AB3" w:rsidRPr="0012591A" w:rsidRDefault="009E3AB3" w:rsidP="0031516C">
      <w:pPr>
        <w:pStyle w:val="FootnoteText"/>
        <w:rPr>
          <w:rFonts w:ascii="Times New Roman" w:hAnsi="Times New Roman" w:cs="Times New Roman"/>
          <w:i/>
          <w:lang w:val="sr-Cyrl-RS"/>
        </w:rPr>
      </w:pPr>
      <w:r w:rsidRPr="0012591A">
        <w:rPr>
          <w:rStyle w:val="FootnoteReference"/>
          <w:rFonts w:ascii="Times New Roman" w:hAnsi="Times New Roman" w:cs="Times New Roman"/>
          <w:i/>
        </w:rPr>
        <w:footnoteRef/>
      </w:r>
      <w:r w:rsidRPr="0012591A">
        <w:rPr>
          <w:rFonts w:ascii="Times New Roman" w:hAnsi="Times New Roman" w:cs="Times New Roman"/>
          <w:i/>
        </w:rPr>
        <w:t xml:space="preserve"> </w:t>
      </w:r>
      <w:r w:rsidRPr="0012591A">
        <w:rPr>
          <w:rFonts w:ascii="Times New Roman" w:hAnsi="Times New Roman" w:cs="Times New Roman"/>
          <w:i/>
          <w:lang w:val="sr-Cyrl-RS"/>
        </w:rPr>
        <w:t>Član 96. stav 1. ZJN</w:t>
      </w:r>
    </w:p>
  </w:footnote>
  <w:footnote w:id="9">
    <w:p w:rsidR="009E3AB3" w:rsidRPr="0012591A" w:rsidRDefault="009E3AB3" w:rsidP="0031516C">
      <w:pPr>
        <w:pStyle w:val="FootnoteText"/>
        <w:rPr>
          <w:rFonts w:ascii="Times New Roman" w:hAnsi="Times New Roman" w:cs="Times New Roman"/>
          <w:i/>
          <w:lang w:val="sr-Cyrl-RS"/>
        </w:rPr>
      </w:pPr>
      <w:r w:rsidRPr="0012591A">
        <w:rPr>
          <w:rStyle w:val="FootnoteReference"/>
          <w:rFonts w:ascii="Times New Roman" w:hAnsi="Times New Roman" w:cs="Times New Roman"/>
          <w:i/>
        </w:rPr>
        <w:footnoteRef/>
      </w:r>
      <w:r w:rsidRPr="0012591A">
        <w:rPr>
          <w:rFonts w:ascii="Times New Roman" w:hAnsi="Times New Roman" w:cs="Times New Roman"/>
          <w:i/>
        </w:rPr>
        <w:t xml:space="preserve"> </w:t>
      </w:r>
      <w:r w:rsidRPr="0012591A">
        <w:rPr>
          <w:rFonts w:ascii="Times New Roman" w:hAnsi="Times New Roman" w:cs="Times New Roman"/>
          <w:i/>
          <w:lang w:val="sr-Cyrl-RS"/>
        </w:rPr>
        <w:t>Član 87. stav 1. tačka 2) i stav 2. ZJN</w:t>
      </w:r>
    </w:p>
  </w:footnote>
  <w:footnote w:id="10">
    <w:p w:rsidR="009E3AB3" w:rsidRPr="0012591A" w:rsidRDefault="009E3AB3" w:rsidP="0031516C">
      <w:pPr>
        <w:pStyle w:val="FootnoteText"/>
        <w:rPr>
          <w:rFonts w:ascii="Times New Roman" w:hAnsi="Times New Roman" w:cs="Times New Roman"/>
          <w:i/>
          <w:lang w:val="sr-Cyrl-RS"/>
        </w:rPr>
      </w:pPr>
      <w:r w:rsidRPr="0012591A">
        <w:rPr>
          <w:rStyle w:val="FootnoteReference"/>
          <w:rFonts w:ascii="Times New Roman" w:hAnsi="Times New Roman" w:cs="Times New Roman"/>
          <w:i/>
        </w:rPr>
        <w:footnoteRef/>
      </w:r>
      <w:r w:rsidRPr="0012591A">
        <w:rPr>
          <w:rFonts w:ascii="Times New Roman" w:hAnsi="Times New Roman" w:cs="Times New Roman"/>
          <w:i/>
        </w:rPr>
        <w:t xml:space="preserve"> </w:t>
      </w:r>
      <w:r w:rsidRPr="0012591A">
        <w:rPr>
          <w:rFonts w:ascii="Times New Roman" w:hAnsi="Times New Roman" w:cs="Times New Roman"/>
          <w:i/>
          <w:lang w:val="sr-Cyrl-RS"/>
        </w:rPr>
        <w:t>Član 87. stav 3. ZJN</w:t>
      </w:r>
    </w:p>
  </w:footnote>
  <w:footnote w:id="11">
    <w:p w:rsidR="009E3AB3" w:rsidRPr="0012591A" w:rsidRDefault="009E3AB3" w:rsidP="0031516C">
      <w:pPr>
        <w:pStyle w:val="FootnoteText"/>
        <w:rPr>
          <w:lang w:val="sr-Cyrl-RS"/>
        </w:rPr>
      </w:pPr>
      <w:r w:rsidRPr="0012591A">
        <w:rPr>
          <w:rStyle w:val="FootnoteReference"/>
          <w:rFonts w:ascii="Times New Roman" w:hAnsi="Times New Roman" w:cs="Times New Roman"/>
          <w:i/>
        </w:rPr>
        <w:footnoteRef/>
      </w:r>
      <w:r w:rsidRPr="0012591A">
        <w:rPr>
          <w:rFonts w:ascii="Times New Roman" w:hAnsi="Times New Roman" w:cs="Times New Roman"/>
          <w:i/>
        </w:rPr>
        <w:t xml:space="preserve"> </w:t>
      </w:r>
      <w:r w:rsidRPr="0012591A">
        <w:rPr>
          <w:rFonts w:ascii="Times New Roman" w:hAnsi="Times New Roman" w:cs="Times New Roman"/>
          <w:i/>
          <w:lang w:val="sr-Cyrl-RS"/>
        </w:rPr>
        <w:t>Član 96. stav 3. ZJN</w:t>
      </w:r>
    </w:p>
  </w:footnote>
  <w:footnote w:id="12">
    <w:p w:rsidR="009E3AB3" w:rsidRPr="0012591A" w:rsidRDefault="009E3AB3" w:rsidP="0031516C">
      <w:pPr>
        <w:pStyle w:val="FootnoteText"/>
        <w:jc w:val="both"/>
        <w:rPr>
          <w:rFonts w:ascii="Times New Roman" w:hAnsi="Times New Roman" w:cs="Times New Roman"/>
          <w:i/>
          <w:lang w:val="sr-Cyrl-RS"/>
        </w:rPr>
      </w:pPr>
      <w:r w:rsidRPr="0012591A">
        <w:rPr>
          <w:rStyle w:val="FootnoteReference"/>
          <w:rFonts w:ascii="Times New Roman" w:hAnsi="Times New Roman" w:cs="Times New Roman"/>
          <w:i/>
        </w:rPr>
        <w:footnoteRef/>
      </w:r>
      <w:r w:rsidRPr="0012591A">
        <w:rPr>
          <w:rFonts w:ascii="Times New Roman" w:hAnsi="Times New Roman" w:cs="Times New Roman"/>
          <w:i/>
        </w:rPr>
        <w:t xml:space="preserve"> </w:t>
      </w:r>
      <w:r w:rsidRPr="0012591A">
        <w:rPr>
          <w:rFonts w:ascii="Times New Roman" w:hAnsi="Times New Roman" w:cs="Times New Roman"/>
          <w:i/>
          <w:lang w:val="sr-Cyrl-RS"/>
        </w:rPr>
        <w:t xml:space="preserve">Statistički podaci </w:t>
      </w:r>
      <w:r>
        <w:rPr>
          <w:rFonts w:ascii="Times New Roman" w:hAnsi="Times New Roman" w:cs="Times New Roman"/>
          <w:i/>
          <w:lang w:val="sr-Cyrl-RS"/>
        </w:rPr>
        <w:t>o primeni kriterijuma za dodelu ugovora se objavljuju u Godišnjem izveštaju</w:t>
      </w:r>
      <w:r w:rsidRPr="0012591A">
        <w:rPr>
          <w:rFonts w:ascii="Times New Roman" w:hAnsi="Times New Roman" w:cs="Times New Roman"/>
          <w:i/>
          <w:lang w:val="sr-Cyrl-RS"/>
        </w:rPr>
        <w:t xml:space="preserve"> o javnim nabavkama koji priprema Kancelarija za javne nabavke i objavljuje na Portalu javnih nabavki</w:t>
      </w:r>
      <w:r>
        <w:rPr>
          <w:rFonts w:ascii="Times New Roman" w:hAnsi="Times New Roman" w:cs="Times New Roman"/>
          <w:i/>
          <w:lang w:val="sr-Cyrl-RS"/>
        </w:rPr>
        <w:t xml:space="preserve">. Izveštaju se pristupa putem sledećeg linka: </w:t>
      </w:r>
      <w:hyperlink r:id="rId2" w:history="1">
        <w:r w:rsidRPr="00750BC8">
          <w:rPr>
            <w:rStyle w:val="Hyperlink"/>
            <w:rFonts w:ascii="Times New Roman" w:hAnsi="Times New Roman" w:cs="Times New Roman"/>
            <w:i/>
            <w:lang w:val="sr-Cyrl-RS"/>
          </w:rPr>
          <w:t>https://jnportal.ujn.gov.rs/annual-reports-ppo-public</w:t>
        </w:r>
      </w:hyperlink>
    </w:p>
  </w:footnote>
  <w:footnote w:id="13">
    <w:p w:rsidR="009E3AB3" w:rsidRPr="00C42C2A" w:rsidRDefault="009E3AB3" w:rsidP="0031516C">
      <w:pPr>
        <w:pStyle w:val="FootnoteText"/>
        <w:rPr>
          <w:rFonts w:ascii="Times New Roman" w:hAnsi="Times New Roman" w:cs="Times New Roman"/>
          <w:i/>
          <w:iCs/>
          <w:lang w:val="sr-Cyrl-RS"/>
        </w:rPr>
      </w:pPr>
      <w:r w:rsidRPr="00C42C2A">
        <w:rPr>
          <w:rStyle w:val="FootnoteReference"/>
          <w:rFonts w:ascii="Times New Roman" w:hAnsi="Times New Roman" w:cs="Times New Roman"/>
          <w:i/>
          <w:iCs/>
        </w:rPr>
        <w:footnoteRef/>
      </w:r>
      <w:r w:rsidRPr="00C42C2A">
        <w:rPr>
          <w:rFonts w:ascii="Times New Roman" w:hAnsi="Times New Roman" w:cs="Times New Roman"/>
          <w:i/>
          <w:iCs/>
        </w:rPr>
        <w:t xml:space="preserve"> </w:t>
      </w:r>
      <w:r w:rsidRPr="00C42C2A">
        <w:rPr>
          <w:rFonts w:ascii="Times New Roman" w:hAnsi="Times New Roman" w:cs="Times New Roman"/>
          <w:i/>
          <w:iCs/>
          <w:lang w:val="sr-Cyrl-RS"/>
        </w:rPr>
        <w:t>Član 134. ZJN</w:t>
      </w:r>
    </w:p>
  </w:footnote>
  <w:footnote w:id="14">
    <w:p w:rsidR="009E3AB3" w:rsidRPr="00750BC8" w:rsidRDefault="009E3AB3" w:rsidP="0031516C">
      <w:pPr>
        <w:pStyle w:val="FootnoteText"/>
        <w:rPr>
          <w:rFonts w:ascii="Times New Roman" w:hAnsi="Times New Roman" w:cs="Times New Roman"/>
          <w:i/>
          <w:lang w:val="sr-Cyrl-RS"/>
        </w:rPr>
      </w:pPr>
      <w:r w:rsidRPr="00750BC8">
        <w:rPr>
          <w:rStyle w:val="FootnoteReference"/>
          <w:rFonts w:ascii="Times New Roman" w:hAnsi="Times New Roman" w:cs="Times New Roman"/>
          <w:i/>
        </w:rPr>
        <w:footnoteRef/>
      </w:r>
      <w:r w:rsidRPr="00750BC8">
        <w:rPr>
          <w:rFonts w:ascii="Times New Roman" w:hAnsi="Times New Roman" w:cs="Times New Roman"/>
          <w:i/>
        </w:rPr>
        <w:t xml:space="preserve"> </w:t>
      </w:r>
      <w:r w:rsidRPr="00750BC8">
        <w:rPr>
          <w:rFonts w:ascii="Times New Roman" w:hAnsi="Times New Roman" w:cs="Times New Roman"/>
          <w:i/>
          <w:lang w:val="sr-Cyrl-RS"/>
        </w:rPr>
        <w:t>Član 134. stav 2. ZJN</w:t>
      </w:r>
    </w:p>
  </w:footnote>
  <w:footnote w:id="15">
    <w:p w:rsidR="009E3AB3" w:rsidRPr="0012591A" w:rsidRDefault="009E3AB3" w:rsidP="0031516C">
      <w:pPr>
        <w:pStyle w:val="FootnoteText"/>
        <w:rPr>
          <w:rFonts w:ascii="Times New Roman" w:hAnsi="Times New Roman" w:cs="Times New Roman"/>
          <w:i/>
          <w:lang w:val="sr-Cyrl-RS"/>
        </w:rPr>
      </w:pPr>
      <w:r w:rsidRPr="0012591A">
        <w:rPr>
          <w:rStyle w:val="FootnoteReference"/>
          <w:rFonts w:ascii="Times New Roman" w:hAnsi="Times New Roman" w:cs="Times New Roman"/>
          <w:i/>
        </w:rPr>
        <w:footnoteRef/>
      </w:r>
      <w:r w:rsidRPr="0012591A">
        <w:rPr>
          <w:rFonts w:ascii="Times New Roman" w:hAnsi="Times New Roman" w:cs="Times New Roman"/>
          <w:i/>
        </w:rPr>
        <w:t xml:space="preserve"> </w:t>
      </w:r>
      <w:r w:rsidRPr="0012591A">
        <w:rPr>
          <w:rFonts w:ascii="Times New Roman" w:hAnsi="Times New Roman" w:cs="Times New Roman"/>
          <w:i/>
          <w:lang w:val="sr-Cyrl-RS"/>
        </w:rPr>
        <w:t>Član 133. ZJN</w:t>
      </w:r>
    </w:p>
  </w:footnote>
  <w:footnote w:id="16">
    <w:p w:rsidR="009E3AB3" w:rsidRPr="006C7EA6" w:rsidRDefault="009E3AB3" w:rsidP="0031516C">
      <w:pPr>
        <w:pStyle w:val="FootnoteText"/>
        <w:jc w:val="both"/>
        <w:rPr>
          <w:rFonts w:ascii="Times New Roman" w:hAnsi="Times New Roman" w:cs="Times New Roman"/>
          <w:i/>
        </w:rPr>
      </w:pPr>
      <w:r w:rsidRPr="006C7EA6">
        <w:rPr>
          <w:rStyle w:val="FootnoteReference"/>
          <w:rFonts w:ascii="Times New Roman" w:hAnsi="Times New Roman" w:cs="Times New Roman"/>
          <w:i/>
        </w:rPr>
        <w:footnoteRef/>
      </w:r>
      <w:r w:rsidRPr="006C7EA6">
        <w:rPr>
          <w:rFonts w:ascii="Times New Roman" w:hAnsi="Times New Roman" w:cs="Times New Roman"/>
          <w:i/>
        </w:rPr>
        <w:t xml:space="preserve"> </w:t>
      </w:r>
      <w:r w:rsidRPr="006C7EA6">
        <w:rPr>
          <w:rFonts w:ascii="Times New Roman" w:hAnsi="Times New Roman" w:cs="Times New Roman"/>
          <w:i/>
          <w:lang w:val="sr-Cyrl-RS"/>
        </w:rPr>
        <w:t xml:space="preserve">Više </w:t>
      </w:r>
      <w:r>
        <w:rPr>
          <w:rFonts w:ascii="Times New Roman" w:hAnsi="Times New Roman" w:cs="Times New Roman"/>
          <w:i/>
          <w:lang w:val="sr-Cyrl-RS"/>
        </w:rPr>
        <w:t>informacija o E</w:t>
      </w:r>
      <w:r w:rsidRPr="006C7EA6">
        <w:rPr>
          <w:rFonts w:ascii="Times New Roman" w:hAnsi="Times New Roman" w:cs="Times New Roman"/>
          <w:i/>
          <w:lang w:val="sr-Cyrl-RS"/>
        </w:rPr>
        <w:t xml:space="preserve">ko oznaci Srbije mogu se pronaći na internet stranici Ministarstva zaštite životne sredine </w:t>
      </w:r>
      <w:r>
        <w:rPr>
          <w:rFonts w:ascii="Times New Roman" w:hAnsi="Times New Roman" w:cs="Times New Roman"/>
          <w:i/>
        </w:rPr>
        <w:t>www.</w:t>
      </w:r>
      <w:r w:rsidRPr="006C7EA6">
        <w:rPr>
          <w:rFonts w:ascii="Times New Roman" w:hAnsi="Times New Roman" w:cs="Times New Roman"/>
          <w:i/>
        </w:rPr>
        <w:t>ekologija.gov.rs</w:t>
      </w:r>
    </w:p>
  </w:footnote>
  <w:footnote w:id="17">
    <w:p w:rsidR="009E3AB3" w:rsidRPr="00182112" w:rsidRDefault="009E3AB3" w:rsidP="0031516C">
      <w:pPr>
        <w:pStyle w:val="FootnoteText"/>
        <w:jc w:val="both"/>
        <w:rPr>
          <w:rFonts w:ascii="Times New Roman" w:hAnsi="Times New Roman" w:cs="Times New Roman"/>
          <w:i/>
        </w:rPr>
      </w:pPr>
      <w:r w:rsidRPr="00182112">
        <w:rPr>
          <w:rStyle w:val="FootnoteReference"/>
          <w:rFonts w:ascii="Times New Roman" w:hAnsi="Times New Roman" w:cs="Times New Roman"/>
          <w:i/>
        </w:rPr>
        <w:footnoteRef/>
      </w:r>
      <w:r w:rsidRPr="00182112">
        <w:rPr>
          <w:rFonts w:ascii="Times New Roman" w:hAnsi="Times New Roman" w:cs="Times New Roman"/>
          <w:i/>
        </w:rPr>
        <w:t xml:space="preserve"> EU Ecolabel je oznaka kojom se potvrđuje da proizvod ispunjava visoke standarde zaštite životne sredine. </w:t>
      </w:r>
    </w:p>
    <w:p w:rsidR="009E3AB3" w:rsidRPr="006C7EA6" w:rsidRDefault="009E3AB3" w:rsidP="0031516C">
      <w:pPr>
        <w:pStyle w:val="FootnoteText"/>
        <w:jc w:val="both"/>
        <w:rPr>
          <w:lang w:val="sr-Cyrl-RS"/>
        </w:rPr>
      </w:pPr>
      <w:r w:rsidRPr="00182112">
        <w:rPr>
          <w:rFonts w:ascii="Times New Roman" w:hAnsi="Times New Roman" w:cs="Times New Roman"/>
          <w:i/>
        </w:rPr>
        <w:t>Proizvodi sa oznakom Eco label znači da su isti izrađeni od obnovljivih, recikliranih resursa, i sa smanjenom energijom i emisijom staklenih gasova u proizvodnji.</w:t>
      </w:r>
    </w:p>
  </w:footnote>
  <w:footnote w:id="18">
    <w:p w:rsidR="009E3AB3" w:rsidRPr="00182112" w:rsidRDefault="009E3AB3" w:rsidP="0031516C">
      <w:pPr>
        <w:pStyle w:val="FootnoteText"/>
        <w:jc w:val="both"/>
        <w:rPr>
          <w:rFonts w:ascii="Times New Roman" w:hAnsi="Times New Roman" w:cs="Times New Roman"/>
          <w:i/>
        </w:rPr>
      </w:pPr>
      <w:r w:rsidRPr="00182112">
        <w:rPr>
          <w:rStyle w:val="FootnoteReference"/>
          <w:rFonts w:ascii="Times New Roman" w:hAnsi="Times New Roman" w:cs="Times New Roman"/>
          <w:i/>
        </w:rPr>
        <w:footnoteRef/>
      </w:r>
      <w:r w:rsidRPr="00182112">
        <w:rPr>
          <w:rFonts w:ascii="Times New Roman" w:hAnsi="Times New Roman" w:cs="Times New Roman"/>
          <w:i/>
        </w:rPr>
        <w:t xml:space="preserve"> The blue angel je nemačka eko oznaka koja postavlja stroge standarde za ekološki prihvatljive proizvode. </w:t>
      </w:r>
    </w:p>
    <w:p w:rsidR="009E3AB3" w:rsidRPr="00182112" w:rsidRDefault="009E3AB3" w:rsidP="0031516C">
      <w:pPr>
        <w:pStyle w:val="FootnoteText"/>
        <w:jc w:val="both"/>
        <w:rPr>
          <w:lang w:val="sr-Cyrl-RS"/>
        </w:rPr>
      </w:pPr>
      <w:r w:rsidRPr="00182112">
        <w:rPr>
          <w:rFonts w:ascii="Times New Roman" w:hAnsi="Times New Roman" w:cs="Times New Roman"/>
          <w:i/>
        </w:rPr>
        <w:t>The blue angel je oznaka koja garantuje da proizvod manje opterećuje životnu sredinu i klimu i da ispunjava visoke standarde u pogledu zaštite zdravlja ljudi.</w:t>
      </w:r>
    </w:p>
  </w:footnote>
  <w:footnote w:id="19">
    <w:p w:rsidR="009E3AB3" w:rsidRPr="00AE3028" w:rsidRDefault="009E3AB3" w:rsidP="0031516C">
      <w:pPr>
        <w:pStyle w:val="FootnoteText"/>
        <w:rPr>
          <w:rFonts w:ascii="Times New Roman" w:hAnsi="Times New Roman" w:cs="Times New Roman"/>
          <w:i/>
        </w:rPr>
      </w:pPr>
      <w:r w:rsidRPr="00AE3028">
        <w:rPr>
          <w:rStyle w:val="FootnoteReference"/>
          <w:rFonts w:ascii="Times New Roman" w:hAnsi="Times New Roman" w:cs="Times New Roman"/>
          <w:i/>
        </w:rPr>
        <w:footnoteRef/>
      </w:r>
      <w:r w:rsidRPr="00AE3028">
        <w:rPr>
          <w:rFonts w:ascii="Times New Roman" w:hAnsi="Times New Roman" w:cs="Times New Roman"/>
          <w:i/>
        </w:rPr>
        <w:t xml:space="preserve"> </w:t>
      </w:r>
      <w:r>
        <w:rPr>
          <w:rFonts w:ascii="Times New Roman" w:hAnsi="Times New Roman" w:cs="Times New Roman"/>
          <w:i/>
          <w:lang w:val="sr-Cyrl-RS"/>
        </w:rPr>
        <w:t xml:space="preserve">Priručniku možete pristupiti putem linka: </w:t>
      </w:r>
      <w:hyperlink r:id="rId3" w:anchor=":~:text=The%20handbook%20follows%20the%20logic%20and" w:history="1">
        <w:r w:rsidRPr="00EB4D0A">
          <w:rPr>
            <w:rStyle w:val="Hyperlink"/>
            <w:rFonts w:ascii="Times New Roman" w:hAnsi="Times New Roman" w:cs="Times New Roman"/>
            <w:i/>
          </w:rPr>
          <w:t>https://public-buyers-community.ec.europa.eu/resources/buying-green-handbook-green-public-procurement#:~:text=The%20handbook%20follows%20the%20logic%20and</w:t>
        </w:r>
      </w:hyperlink>
    </w:p>
  </w:footnote>
  <w:footnote w:id="20">
    <w:p w:rsidR="009E3AB3" w:rsidRDefault="009E3AB3" w:rsidP="0031516C">
      <w:pPr>
        <w:pStyle w:val="FootnoteText"/>
      </w:pPr>
      <w:r w:rsidRPr="00AE3028">
        <w:rPr>
          <w:rStyle w:val="FootnoteReference"/>
          <w:rFonts w:ascii="Times New Roman" w:hAnsi="Times New Roman" w:cs="Times New Roman"/>
          <w:i/>
        </w:rPr>
        <w:footnoteRef/>
      </w:r>
      <w:r w:rsidRPr="00AE3028">
        <w:rPr>
          <w:rFonts w:ascii="Times New Roman" w:hAnsi="Times New Roman" w:cs="Times New Roman"/>
          <w:i/>
        </w:rPr>
        <w:t xml:space="preserve"> </w:t>
      </w:r>
      <w:r>
        <w:rPr>
          <w:rFonts w:ascii="Times New Roman" w:hAnsi="Times New Roman" w:cs="Times New Roman"/>
          <w:i/>
          <w:lang w:val="sr-Cyrl-RS"/>
        </w:rPr>
        <w:t xml:space="preserve">Internet stranici možete pristupiti putem linka: </w:t>
      </w:r>
      <w:hyperlink r:id="rId4" w:history="1">
        <w:r w:rsidRPr="00AE3028">
          <w:rPr>
            <w:rStyle w:val="Hyperlink"/>
            <w:rFonts w:ascii="Times New Roman" w:hAnsi="Times New Roman" w:cs="Times New Roman"/>
            <w:i/>
          </w:rPr>
          <w:t>https://green-business.ec.europa.eu/green-public-procurement/gpp-criteria-and-requirements_en</w:t>
        </w:r>
      </w:hyperlink>
    </w:p>
  </w:footnote>
  <w:footnote w:id="21">
    <w:p w:rsidR="009E3AB3" w:rsidRPr="002B54D4" w:rsidRDefault="009E3AB3" w:rsidP="0031516C">
      <w:pPr>
        <w:pStyle w:val="FootnoteText"/>
        <w:rPr>
          <w:rFonts w:ascii="Times New Roman" w:hAnsi="Times New Roman" w:cs="Times New Roman"/>
          <w:i/>
        </w:rPr>
      </w:pPr>
      <w:r w:rsidRPr="002B54D4">
        <w:rPr>
          <w:rStyle w:val="FootnoteReference"/>
          <w:rFonts w:ascii="Times New Roman" w:hAnsi="Times New Roman" w:cs="Times New Roman"/>
          <w:i/>
        </w:rPr>
        <w:footnoteRef/>
      </w:r>
      <w:r>
        <w:rPr>
          <w:rFonts w:ascii="Times New Roman" w:hAnsi="Times New Roman" w:cs="Times New Roman"/>
          <w:i/>
          <w:lang w:val="sr-Cyrl-RS"/>
        </w:rPr>
        <w:t xml:space="preserve">Više informacija o programu </w:t>
      </w:r>
      <w:r>
        <w:rPr>
          <w:rFonts w:ascii="Times New Roman" w:hAnsi="Times New Roman" w:cs="Times New Roman"/>
          <w:i/>
        </w:rPr>
        <w:t xml:space="preserve">Energu star </w:t>
      </w:r>
      <w:r>
        <w:rPr>
          <w:rFonts w:ascii="Times New Roman" w:hAnsi="Times New Roman" w:cs="Times New Roman"/>
          <w:i/>
          <w:lang w:val="sr-Cyrl-RS"/>
        </w:rPr>
        <w:t xml:space="preserve">mogu se pronaći na internet stranici: </w:t>
      </w:r>
      <w:r w:rsidRPr="002B54D4">
        <w:rPr>
          <w:rFonts w:ascii="Times New Roman" w:hAnsi="Times New Roman" w:cs="Times New Roman"/>
          <w:i/>
        </w:rPr>
        <w:t xml:space="preserve"> </w:t>
      </w:r>
      <w:hyperlink r:id="rId5" w:history="1">
        <w:r w:rsidRPr="002B54D4">
          <w:rPr>
            <w:rStyle w:val="Hyperlink"/>
            <w:rFonts w:ascii="Times New Roman" w:hAnsi="Times New Roman" w:cs="Times New Roman"/>
            <w:i/>
          </w:rPr>
          <w:t>https://www.energystar.gov/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DD" w:rsidRDefault="0036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DD" w:rsidRDefault="0036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DD" w:rsidRDefault="0036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974"/>
    <w:multiLevelType w:val="hybridMultilevel"/>
    <w:tmpl w:val="C0262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213939"/>
    <w:multiLevelType w:val="hybridMultilevel"/>
    <w:tmpl w:val="A058EE10"/>
    <w:lvl w:ilvl="0" w:tplc="681C7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04202"/>
    <w:multiLevelType w:val="hybridMultilevel"/>
    <w:tmpl w:val="F6E6824A"/>
    <w:lvl w:ilvl="0" w:tplc="271A685A">
      <w:numFmt w:val="bullet"/>
      <w:lvlText w:val="-"/>
      <w:lvlJc w:val="left"/>
      <w:pPr>
        <w:ind w:left="720"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F1036"/>
    <w:multiLevelType w:val="multilevel"/>
    <w:tmpl w:val="1C461CB8"/>
    <w:lvl w:ilvl="0">
      <w:start w:val="2"/>
      <w:numFmt w:val="decimal"/>
      <w:lvlText w:val="%1."/>
      <w:lvlJc w:val="left"/>
      <w:pPr>
        <w:ind w:left="540" w:hanging="540"/>
      </w:pPr>
      <w:rPr>
        <w:rFonts w:hint="default"/>
      </w:rPr>
    </w:lvl>
    <w:lvl w:ilvl="1">
      <w:start w:val="2"/>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4" w15:restartNumberingAfterBreak="0">
    <w:nsid w:val="080E1F48"/>
    <w:multiLevelType w:val="hybridMultilevel"/>
    <w:tmpl w:val="8884903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08E26B17"/>
    <w:multiLevelType w:val="hybridMultilevel"/>
    <w:tmpl w:val="3F02A0EE"/>
    <w:lvl w:ilvl="0" w:tplc="149A9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0B72"/>
    <w:multiLevelType w:val="hybridMultilevel"/>
    <w:tmpl w:val="40508742"/>
    <w:lvl w:ilvl="0" w:tplc="670A6CFE">
      <w:start w:val="1"/>
      <w:numFmt w:val="decimal"/>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D0441"/>
    <w:multiLevelType w:val="hybridMultilevel"/>
    <w:tmpl w:val="4C7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077EA"/>
    <w:multiLevelType w:val="hybridMultilevel"/>
    <w:tmpl w:val="D66EB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153667"/>
    <w:multiLevelType w:val="hybridMultilevel"/>
    <w:tmpl w:val="E2BCF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8BE"/>
    <w:multiLevelType w:val="hybridMultilevel"/>
    <w:tmpl w:val="D1EABD1C"/>
    <w:lvl w:ilvl="0" w:tplc="789C970E">
      <w:start w:val="1"/>
      <w:numFmt w:val="decimal"/>
      <w:lvlText w:val="%1."/>
      <w:lvlJc w:val="left"/>
      <w:pPr>
        <w:ind w:left="204"/>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7C6A64A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1E0E63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E82DE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6F2C07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1024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2109FA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8AA4A2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7B8A4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493863"/>
    <w:multiLevelType w:val="hybridMultilevel"/>
    <w:tmpl w:val="F4B8E8F8"/>
    <w:lvl w:ilvl="0" w:tplc="B85896DE">
      <w:start w:val="2"/>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1C59FD"/>
    <w:multiLevelType w:val="hybridMultilevel"/>
    <w:tmpl w:val="802CA344"/>
    <w:lvl w:ilvl="0" w:tplc="FF089412">
      <w:start w:val="1"/>
      <w:numFmt w:val="decimal"/>
      <w:lvlText w:val="%1."/>
      <w:lvlJc w:val="left"/>
      <w:pPr>
        <w:ind w:left="1117" w:hanging="360"/>
      </w:pPr>
      <w:rPr>
        <w:b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3" w15:restartNumberingAfterBreak="0">
    <w:nsid w:val="21697F3B"/>
    <w:multiLevelType w:val="hybridMultilevel"/>
    <w:tmpl w:val="BA48D4E6"/>
    <w:lvl w:ilvl="0" w:tplc="A7BC7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717C5"/>
    <w:multiLevelType w:val="hybridMultilevel"/>
    <w:tmpl w:val="35A8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2306D"/>
    <w:multiLevelType w:val="multilevel"/>
    <w:tmpl w:val="EE7A842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38F60C7"/>
    <w:multiLevelType w:val="hybridMultilevel"/>
    <w:tmpl w:val="8BEEB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A5857"/>
    <w:multiLevelType w:val="hybridMultilevel"/>
    <w:tmpl w:val="2BDC1346"/>
    <w:lvl w:ilvl="0" w:tplc="BBE03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9F17CA"/>
    <w:multiLevelType w:val="hybridMultilevel"/>
    <w:tmpl w:val="A7247B78"/>
    <w:lvl w:ilvl="0" w:tplc="04090011">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9" w15:restartNumberingAfterBreak="0">
    <w:nsid w:val="39970B2C"/>
    <w:multiLevelType w:val="hybridMultilevel"/>
    <w:tmpl w:val="B54A4CC2"/>
    <w:lvl w:ilvl="0" w:tplc="271A685A">
      <w:numFmt w:val="bullet"/>
      <w:lvlText w:val="-"/>
      <w:lvlJc w:val="left"/>
      <w:pPr>
        <w:ind w:left="720"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22B53"/>
    <w:multiLevelType w:val="hybridMultilevel"/>
    <w:tmpl w:val="9420F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86139B"/>
    <w:multiLevelType w:val="hybridMultilevel"/>
    <w:tmpl w:val="7F32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6582F"/>
    <w:multiLevelType w:val="hybridMultilevel"/>
    <w:tmpl w:val="B73618C4"/>
    <w:lvl w:ilvl="0" w:tplc="271A685A">
      <w:numFmt w:val="bullet"/>
      <w:lvlText w:val="-"/>
      <w:lvlJc w:val="left"/>
      <w:pPr>
        <w:ind w:left="786"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5AD27D5F"/>
    <w:multiLevelType w:val="hybridMultilevel"/>
    <w:tmpl w:val="18EA27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C6EDF"/>
    <w:multiLevelType w:val="hybridMultilevel"/>
    <w:tmpl w:val="86D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56F7"/>
    <w:multiLevelType w:val="hybridMultilevel"/>
    <w:tmpl w:val="05C83EBC"/>
    <w:lvl w:ilvl="0" w:tplc="5E02E66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C48A8"/>
    <w:multiLevelType w:val="hybridMultilevel"/>
    <w:tmpl w:val="BA14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B09A8"/>
    <w:multiLevelType w:val="hybridMultilevel"/>
    <w:tmpl w:val="5EE6FC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B076F"/>
    <w:multiLevelType w:val="hybridMultilevel"/>
    <w:tmpl w:val="4594D1B0"/>
    <w:lvl w:ilvl="0" w:tplc="4ADA0D8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15:restartNumberingAfterBreak="0">
    <w:nsid w:val="63BC7E33"/>
    <w:multiLevelType w:val="hybridMultilevel"/>
    <w:tmpl w:val="AC082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5181EA7"/>
    <w:multiLevelType w:val="multilevel"/>
    <w:tmpl w:val="068C63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5792642"/>
    <w:multiLevelType w:val="hybridMultilevel"/>
    <w:tmpl w:val="33D84C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472FCC"/>
    <w:multiLevelType w:val="hybridMultilevel"/>
    <w:tmpl w:val="4FEE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931DF"/>
    <w:multiLevelType w:val="hybridMultilevel"/>
    <w:tmpl w:val="C778C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266567"/>
    <w:multiLevelType w:val="hybridMultilevel"/>
    <w:tmpl w:val="1608B8B4"/>
    <w:lvl w:ilvl="0" w:tplc="5602E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020CB"/>
    <w:multiLevelType w:val="hybridMultilevel"/>
    <w:tmpl w:val="A274B2B4"/>
    <w:lvl w:ilvl="0" w:tplc="271A685A">
      <w:numFmt w:val="bullet"/>
      <w:lvlText w:val="-"/>
      <w:lvlJc w:val="left"/>
      <w:pPr>
        <w:ind w:left="928"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372" w:hanging="360"/>
      </w:pPr>
      <w:rPr>
        <w:rFonts w:ascii="Courier New" w:hAnsi="Courier New" w:cs="Courier New" w:hint="default"/>
      </w:rPr>
    </w:lvl>
    <w:lvl w:ilvl="2" w:tplc="04090005" w:tentative="1">
      <w:start w:val="1"/>
      <w:numFmt w:val="bullet"/>
      <w:lvlText w:val=""/>
      <w:lvlJc w:val="left"/>
      <w:pPr>
        <w:ind w:left="1092" w:hanging="360"/>
      </w:pPr>
      <w:rPr>
        <w:rFonts w:ascii="Wingdings" w:hAnsi="Wingdings" w:hint="default"/>
      </w:rPr>
    </w:lvl>
    <w:lvl w:ilvl="3" w:tplc="04090001" w:tentative="1">
      <w:start w:val="1"/>
      <w:numFmt w:val="bullet"/>
      <w:lvlText w:val=""/>
      <w:lvlJc w:val="left"/>
      <w:pPr>
        <w:ind w:left="1812" w:hanging="360"/>
      </w:pPr>
      <w:rPr>
        <w:rFonts w:ascii="Symbol" w:hAnsi="Symbol" w:hint="default"/>
      </w:rPr>
    </w:lvl>
    <w:lvl w:ilvl="4" w:tplc="04090003" w:tentative="1">
      <w:start w:val="1"/>
      <w:numFmt w:val="bullet"/>
      <w:lvlText w:val="o"/>
      <w:lvlJc w:val="left"/>
      <w:pPr>
        <w:ind w:left="2532" w:hanging="360"/>
      </w:pPr>
      <w:rPr>
        <w:rFonts w:ascii="Courier New" w:hAnsi="Courier New" w:cs="Courier New" w:hint="default"/>
      </w:rPr>
    </w:lvl>
    <w:lvl w:ilvl="5" w:tplc="04090005" w:tentative="1">
      <w:start w:val="1"/>
      <w:numFmt w:val="bullet"/>
      <w:lvlText w:val=""/>
      <w:lvlJc w:val="left"/>
      <w:pPr>
        <w:ind w:left="3252" w:hanging="360"/>
      </w:pPr>
      <w:rPr>
        <w:rFonts w:ascii="Wingdings" w:hAnsi="Wingdings" w:hint="default"/>
      </w:rPr>
    </w:lvl>
    <w:lvl w:ilvl="6" w:tplc="04090001" w:tentative="1">
      <w:start w:val="1"/>
      <w:numFmt w:val="bullet"/>
      <w:lvlText w:val=""/>
      <w:lvlJc w:val="left"/>
      <w:pPr>
        <w:ind w:left="3972" w:hanging="360"/>
      </w:pPr>
      <w:rPr>
        <w:rFonts w:ascii="Symbol" w:hAnsi="Symbol" w:hint="default"/>
      </w:rPr>
    </w:lvl>
    <w:lvl w:ilvl="7" w:tplc="04090003" w:tentative="1">
      <w:start w:val="1"/>
      <w:numFmt w:val="bullet"/>
      <w:lvlText w:val="o"/>
      <w:lvlJc w:val="left"/>
      <w:pPr>
        <w:ind w:left="4692" w:hanging="360"/>
      </w:pPr>
      <w:rPr>
        <w:rFonts w:ascii="Courier New" w:hAnsi="Courier New" w:cs="Courier New" w:hint="default"/>
      </w:rPr>
    </w:lvl>
    <w:lvl w:ilvl="8" w:tplc="04090005" w:tentative="1">
      <w:start w:val="1"/>
      <w:numFmt w:val="bullet"/>
      <w:lvlText w:val=""/>
      <w:lvlJc w:val="left"/>
      <w:pPr>
        <w:ind w:left="5412" w:hanging="360"/>
      </w:pPr>
      <w:rPr>
        <w:rFonts w:ascii="Wingdings" w:hAnsi="Wingdings" w:hint="default"/>
      </w:rPr>
    </w:lvl>
  </w:abstractNum>
  <w:abstractNum w:abstractNumId="36" w15:restartNumberingAfterBreak="0">
    <w:nsid w:val="73F137FA"/>
    <w:multiLevelType w:val="hybridMultilevel"/>
    <w:tmpl w:val="98A0D264"/>
    <w:lvl w:ilvl="0" w:tplc="EC22642C">
      <w:start w:val="1"/>
      <w:numFmt w:val="decimal"/>
      <w:lvlText w:val="%1."/>
      <w:lvlJc w:val="left"/>
      <w:pPr>
        <w:ind w:left="720" w:hanging="360"/>
      </w:pPr>
      <w:rPr>
        <w:rFonts w:hint="default"/>
        <w:color w:val="000000" w:themeColor="text1"/>
      </w:rPr>
    </w:lvl>
    <w:lvl w:ilvl="1" w:tplc="D6C042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9F3858"/>
    <w:multiLevelType w:val="hybridMultilevel"/>
    <w:tmpl w:val="8D125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9F62D91"/>
    <w:multiLevelType w:val="hybridMultilevel"/>
    <w:tmpl w:val="A058EE10"/>
    <w:lvl w:ilvl="0" w:tplc="681C7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245F0"/>
    <w:multiLevelType w:val="hybridMultilevel"/>
    <w:tmpl w:val="9D704062"/>
    <w:lvl w:ilvl="0" w:tplc="5E02E66E">
      <w:start w:val="1"/>
      <w:numFmt w:val="bullet"/>
      <w:lvlText w:val="-"/>
      <w:lvlJc w:val="left"/>
      <w:pPr>
        <w:ind w:left="1070" w:hanging="360"/>
      </w:pPr>
      <w:rPr>
        <w:rFonts w:ascii="Cambria" w:hAnsi="Cambria"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0" w15:restartNumberingAfterBreak="0">
    <w:nsid w:val="7CB03B46"/>
    <w:multiLevelType w:val="hybridMultilevel"/>
    <w:tmpl w:val="E76C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62B09"/>
    <w:multiLevelType w:val="hybridMultilevel"/>
    <w:tmpl w:val="F1A88318"/>
    <w:lvl w:ilvl="0" w:tplc="346207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65A33"/>
    <w:multiLevelType w:val="hybridMultilevel"/>
    <w:tmpl w:val="DC0C46A2"/>
    <w:lvl w:ilvl="0" w:tplc="783C29EE">
      <w:start w:val="1"/>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40"/>
  </w:num>
  <w:num w:numId="2">
    <w:abstractNumId w:val="41"/>
  </w:num>
  <w:num w:numId="3">
    <w:abstractNumId w:val="17"/>
  </w:num>
  <w:num w:numId="4">
    <w:abstractNumId w:val="13"/>
  </w:num>
  <w:num w:numId="5">
    <w:abstractNumId w:val="9"/>
  </w:num>
  <w:num w:numId="6">
    <w:abstractNumId w:val="16"/>
  </w:num>
  <w:num w:numId="7">
    <w:abstractNumId w:val="24"/>
  </w:num>
  <w:num w:numId="8">
    <w:abstractNumId w:val="33"/>
  </w:num>
  <w:num w:numId="9">
    <w:abstractNumId w:val="32"/>
  </w:num>
  <w:num w:numId="10">
    <w:abstractNumId w:val="14"/>
  </w:num>
  <w:num w:numId="11">
    <w:abstractNumId w:val="20"/>
  </w:num>
  <w:num w:numId="12">
    <w:abstractNumId w:val="37"/>
  </w:num>
  <w:num w:numId="13">
    <w:abstractNumId w:val="29"/>
  </w:num>
  <w:num w:numId="14">
    <w:abstractNumId w:val="7"/>
  </w:num>
  <w:num w:numId="15">
    <w:abstractNumId w:val="8"/>
  </w:num>
  <w:num w:numId="16">
    <w:abstractNumId w:val="30"/>
  </w:num>
  <w:num w:numId="17">
    <w:abstractNumId w:val="1"/>
  </w:num>
  <w:num w:numId="18">
    <w:abstractNumId w:val="38"/>
  </w:num>
  <w:num w:numId="19">
    <w:abstractNumId w:val="21"/>
  </w:num>
  <w:num w:numId="20">
    <w:abstractNumId w:val="1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6"/>
  </w:num>
  <w:num w:numId="24">
    <w:abstractNumId w:val="3"/>
  </w:num>
  <w:num w:numId="25">
    <w:abstractNumId w:val="28"/>
  </w:num>
  <w:num w:numId="26">
    <w:abstractNumId w:val="42"/>
  </w:num>
  <w:num w:numId="27">
    <w:abstractNumId w:val="4"/>
  </w:num>
  <w:num w:numId="28">
    <w:abstractNumId w:val="39"/>
  </w:num>
  <w:num w:numId="29">
    <w:abstractNumId w:val="19"/>
  </w:num>
  <w:num w:numId="30">
    <w:abstractNumId w:val="22"/>
  </w:num>
  <w:num w:numId="31">
    <w:abstractNumId w:val="12"/>
  </w:num>
  <w:num w:numId="32">
    <w:abstractNumId w:val="25"/>
  </w:num>
  <w:num w:numId="33">
    <w:abstractNumId w:val="36"/>
  </w:num>
  <w:num w:numId="34">
    <w:abstractNumId w:val="26"/>
  </w:num>
  <w:num w:numId="35">
    <w:abstractNumId w:val="34"/>
  </w:num>
  <w:num w:numId="36">
    <w:abstractNumId w:val="2"/>
  </w:num>
  <w:num w:numId="37">
    <w:abstractNumId w:val="5"/>
  </w:num>
  <w:num w:numId="38">
    <w:abstractNumId w:val="10"/>
  </w:num>
  <w:num w:numId="39">
    <w:abstractNumId w:val="11"/>
  </w:num>
  <w:num w:numId="40">
    <w:abstractNumId w:val="18"/>
  </w:num>
  <w:num w:numId="41">
    <w:abstractNumId w:val="0"/>
  </w:num>
  <w:num w:numId="42">
    <w:abstractNumId w:val="23"/>
  </w:num>
  <w:num w:numId="43">
    <w:abstractNumId w:val="27"/>
  </w:num>
  <w:num w:numId="44">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50"/>
    <w:rsid w:val="00001C2D"/>
    <w:rsid w:val="00036B78"/>
    <w:rsid w:val="000509A9"/>
    <w:rsid w:val="00064EDF"/>
    <w:rsid w:val="0007306A"/>
    <w:rsid w:val="000750EF"/>
    <w:rsid w:val="00085339"/>
    <w:rsid w:val="00085507"/>
    <w:rsid w:val="000A51B9"/>
    <w:rsid w:val="000D45C9"/>
    <w:rsid w:val="000E608F"/>
    <w:rsid w:val="000F5DD6"/>
    <w:rsid w:val="00113864"/>
    <w:rsid w:val="0012591A"/>
    <w:rsid w:val="00130870"/>
    <w:rsid w:val="00131694"/>
    <w:rsid w:val="001360F2"/>
    <w:rsid w:val="00165F20"/>
    <w:rsid w:val="00174BAC"/>
    <w:rsid w:val="00182112"/>
    <w:rsid w:val="001E2655"/>
    <w:rsid w:val="001F20A0"/>
    <w:rsid w:val="001F4B31"/>
    <w:rsid w:val="001F4CA8"/>
    <w:rsid w:val="0020525F"/>
    <w:rsid w:val="002058A7"/>
    <w:rsid w:val="002215A9"/>
    <w:rsid w:val="002228D1"/>
    <w:rsid w:val="00231E8B"/>
    <w:rsid w:val="002320D0"/>
    <w:rsid w:val="00232508"/>
    <w:rsid w:val="0023294C"/>
    <w:rsid w:val="002406BF"/>
    <w:rsid w:val="00240735"/>
    <w:rsid w:val="00251BF0"/>
    <w:rsid w:val="00286DB1"/>
    <w:rsid w:val="002B41E5"/>
    <w:rsid w:val="002B54D4"/>
    <w:rsid w:val="002F7450"/>
    <w:rsid w:val="003115EC"/>
    <w:rsid w:val="00312065"/>
    <w:rsid w:val="003156B5"/>
    <w:rsid w:val="00321365"/>
    <w:rsid w:val="00330141"/>
    <w:rsid w:val="003623E9"/>
    <w:rsid w:val="003641DD"/>
    <w:rsid w:val="003753B9"/>
    <w:rsid w:val="00394D16"/>
    <w:rsid w:val="003A36DC"/>
    <w:rsid w:val="003A6548"/>
    <w:rsid w:val="003B1493"/>
    <w:rsid w:val="003B3055"/>
    <w:rsid w:val="003C726A"/>
    <w:rsid w:val="003D05E7"/>
    <w:rsid w:val="003E2199"/>
    <w:rsid w:val="003F4DC4"/>
    <w:rsid w:val="003F53C4"/>
    <w:rsid w:val="003F6B5F"/>
    <w:rsid w:val="00447172"/>
    <w:rsid w:val="00462707"/>
    <w:rsid w:val="0048453F"/>
    <w:rsid w:val="0049502D"/>
    <w:rsid w:val="004A3EA2"/>
    <w:rsid w:val="004B40F5"/>
    <w:rsid w:val="004F30DE"/>
    <w:rsid w:val="005032AB"/>
    <w:rsid w:val="00504914"/>
    <w:rsid w:val="00511323"/>
    <w:rsid w:val="00522294"/>
    <w:rsid w:val="005235E8"/>
    <w:rsid w:val="00530ED0"/>
    <w:rsid w:val="00543AF4"/>
    <w:rsid w:val="00543D97"/>
    <w:rsid w:val="00555441"/>
    <w:rsid w:val="00560271"/>
    <w:rsid w:val="00590546"/>
    <w:rsid w:val="005B38EC"/>
    <w:rsid w:val="005C26DA"/>
    <w:rsid w:val="005D3606"/>
    <w:rsid w:val="005F7132"/>
    <w:rsid w:val="00607FD5"/>
    <w:rsid w:val="00613A7C"/>
    <w:rsid w:val="00617DEC"/>
    <w:rsid w:val="00633808"/>
    <w:rsid w:val="00643288"/>
    <w:rsid w:val="0064429C"/>
    <w:rsid w:val="0065144A"/>
    <w:rsid w:val="0068530C"/>
    <w:rsid w:val="00693B8C"/>
    <w:rsid w:val="006C7EA6"/>
    <w:rsid w:val="006E5ACA"/>
    <w:rsid w:val="006F3B21"/>
    <w:rsid w:val="007015BA"/>
    <w:rsid w:val="00737295"/>
    <w:rsid w:val="00750BC8"/>
    <w:rsid w:val="007727CD"/>
    <w:rsid w:val="00775CE1"/>
    <w:rsid w:val="007835F5"/>
    <w:rsid w:val="007923E9"/>
    <w:rsid w:val="007B301D"/>
    <w:rsid w:val="007C5115"/>
    <w:rsid w:val="007C6855"/>
    <w:rsid w:val="007E1491"/>
    <w:rsid w:val="007E6A26"/>
    <w:rsid w:val="007F1AF8"/>
    <w:rsid w:val="007F32BF"/>
    <w:rsid w:val="00815851"/>
    <w:rsid w:val="008537C4"/>
    <w:rsid w:val="00873AAC"/>
    <w:rsid w:val="00875F13"/>
    <w:rsid w:val="008B077C"/>
    <w:rsid w:val="008D5CCD"/>
    <w:rsid w:val="008E2D5C"/>
    <w:rsid w:val="00905FAF"/>
    <w:rsid w:val="00906E0B"/>
    <w:rsid w:val="00922C5D"/>
    <w:rsid w:val="00937EFC"/>
    <w:rsid w:val="00945DE1"/>
    <w:rsid w:val="00996742"/>
    <w:rsid w:val="009A74A1"/>
    <w:rsid w:val="009B634F"/>
    <w:rsid w:val="009C1658"/>
    <w:rsid w:val="009E3AB3"/>
    <w:rsid w:val="00A13C95"/>
    <w:rsid w:val="00A43D10"/>
    <w:rsid w:val="00A51ED1"/>
    <w:rsid w:val="00A821EC"/>
    <w:rsid w:val="00A92C10"/>
    <w:rsid w:val="00A94D4E"/>
    <w:rsid w:val="00AC5107"/>
    <w:rsid w:val="00AD69BF"/>
    <w:rsid w:val="00AE3028"/>
    <w:rsid w:val="00AF5FD5"/>
    <w:rsid w:val="00B15A72"/>
    <w:rsid w:val="00B20DDB"/>
    <w:rsid w:val="00B32420"/>
    <w:rsid w:val="00B4509C"/>
    <w:rsid w:val="00B50D7F"/>
    <w:rsid w:val="00B52C77"/>
    <w:rsid w:val="00B743D2"/>
    <w:rsid w:val="00B84B61"/>
    <w:rsid w:val="00BA4545"/>
    <w:rsid w:val="00BB26AF"/>
    <w:rsid w:val="00BE1688"/>
    <w:rsid w:val="00C044FC"/>
    <w:rsid w:val="00C12338"/>
    <w:rsid w:val="00C2014D"/>
    <w:rsid w:val="00C42C2A"/>
    <w:rsid w:val="00C62BBD"/>
    <w:rsid w:val="00C7388C"/>
    <w:rsid w:val="00C74058"/>
    <w:rsid w:val="00C80361"/>
    <w:rsid w:val="00C945F0"/>
    <w:rsid w:val="00CA6F69"/>
    <w:rsid w:val="00CB09C4"/>
    <w:rsid w:val="00CE531C"/>
    <w:rsid w:val="00CF5F04"/>
    <w:rsid w:val="00D05AB0"/>
    <w:rsid w:val="00D071F1"/>
    <w:rsid w:val="00D07E85"/>
    <w:rsid w:val="00D222AA"/>
    <w:rsid w:val="00D32FB2"/>
    <w:rsid w:val="00D47FF0"/>
    <w:rsid w:val="00D56617"/>
    <w:rsid w:val="00D61B38"/>
    <w:rsid w:val="00D61FEB"/>
    <w:rsid w:val="00D83E16"/>
    <w:rsid w:val="00D85960"/>
    <w:rsid w:val="00D86CA2"/>
    <w:rsid w:val="00D90376"/>
    <w:rsid w:val="00DB0C55"/>
    <w:rsid w:val="00DB1767"/>
    <w:rsid w:val="00DC3A0E"/>
    <w:rsid w:val="00DD27AD"/>
    <w:rsid w:val="00DD6218"/>
    <w:rsid w:val="00DF48CF"/>
    <w:rsid w:val="00DF492B"/>
    <w:rsid w:val="00E21A52"/>
    <w:rsid w:val="00E26A87"/>
    <w:rsid w:val="00E35B70"/>
    <w:rsid w:val="00E46658"/>
    <w:rsid w:val="00E825DB"/>
    <w:rsid w:val="00E95925"/>
    <w:rsid w:val="00EC743B"/>
    <w:rsid w:val="00EF292B"/>
    <w:rsid w:val="00F11E0A"/>
    <w:rsid w:val="00F4616A"/>
    <w:rsid w:val="00FA2153"/>
    <w:rsid w:val="00FE0A96"/>
    <w:rsid w:val="00FE5200"/>
    <w:rsid w:val="00FF3424"/>
    <w:rsid w:val="00FF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00F9D73-DFD6-495B-BE86-C3D97B51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85960"/>
    <w:pPr>
      <w:keepNext/>
      <w:spacing w:after="0" w:line="240" w:lineRule="auto"/>
      <w:jc w:val="center"/>
      <w:outlineLvl w:val="0"/>
    </w:pPr>
    <w:rPr>
      <w:rFonts w:ascii="Times_Cyr" w:eastAsia="Times New Roman" w:hAnsi="Times_Cyr" w:cs="Times New Roman"/>
      <w:b/>
      <w:sz w:val="24"/>
      <w:szCs w:val="20"/>
    </w:rPr>
  </w:style>
  <w:style w:type="paragraph" w:styleId="Heading2">
    <w:name w:val="heading 2"/>
    <w:basedOn w:val="Normal"/>
    <w:next w:val="Normal"/>
    <w:link w:val="Heading2Char"/>
    <w:uiPriority w:val="9"/>
    <w:semiHidden/>
    <w:unhideWhenUsed/>
    <w:qFormat/>
    <w:rsid w:val="007727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37E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7835F5"/>
    <w:pPr>
      <w:ind w:left="720"/>
      <w:contextualSpacing/>
    </w:pPr>
  </w:style>
  <w:style w:type="paragraph" w:styleId="FootnoteText">
    <w:name w:val="footnote text"/>
    <w:basedOn w:val="Normal"/>
    <w:link w:val="FootnoteTextChar"/>
    <w:uiPriority w:val="99"/>
    <w:semiHidden/>
    <w:unhideWhenUsed/>
    <w:rsid w:val="000D45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5C9"/>
    <w:rPr>
      <w:sz w:val="20"/>
      <w:szCs w:val="20"/>
    </w:rPr>
  </w:style>
  <w:style w:type="character" w:styleId="FootnoteReference">
    <w:name w:val="footnote reference"/>
    <w:basedOn w:val="DefaultParagraphFont"/>
    <w:uiPriority w:val="99"/>
    <w:semiHidden/>
    <w:unhideWhenUsed/>
    <w:rsid w:val="000D45C9"/>
    <w:rPr>
      <w:vertAlign w:val="superscript"/>
    </w:rPr>
  </w:style>
  <w:style w:type="character" w:styleId="Hyperlink">
    <w:name w:val="Hyperlink"/>
    <w:basedOn w:val="DefaultParagraphFont"/>
    <w:uiPriority w:val="99"/>
    <w:unhideWhenUsed/>
    <w:rsid w:val="000D45C9"/>
    <w:rPr>
      <w:color w:val="0563C1" w:themeColor="hyperlink"/>
      <w:u w:val="single"/>
    </w:rPr>
  </w:style>
  <w:style w:type="table" w:styleId="TableGrid">
    <w:name w:val="Table Grid"/>
    <w:basedOn w:val="TableNormal"/>
    <w:uiPriority w:val="39"/>
    <w:rsid w:val="000D4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BD"/>
  </w:style>
  <w:style w:type="paragraph" w:styleId="Footer">
    <w:name w:val="footer"/>
    <w:basedOn w:val="Normal"/>
    <w:link w:val="FooterChar"/>
    <w:uiPriority w:val="99"/>
    <w:unhideWhenUsed/>
    <w:rsid w:val="00C62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BD"/>
  </w:style>
  <w:style w:type="character" w:customStyle="1" w:styleId="fontstyle01">
    <w:name w:val="fontstyle01"/>
    <w:basedOn w:val="DefaultParagraphFont"/>
    <w:rsid w:val="004F30DE"/>
    <w:rPr>
      <w:rFonts w:ascii="ArialUnicodeMS" w:hAnsi="ArialUnicodeMS" w:hint="default"/>
      <w:b w:val="0"/>
      <w:bCs w:val="0"/>
      <w:i w:val="0"/>
      <w:iCs w:val="0"/>
      <w:color w:val="000000"/>
      <w:sz w:val="22"/>
      <w:szCs w:val="22"/>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99"/>
    <w:qFormat/>
    <w:locked/>
    <w:rsid w:val="00945DE1"/>
  </w:style>
  <w:style w:type="character" w:styleId="IntenseEmphasis">
    <w:name w:val="Intense Emphasis"/>
    <w:basedOn w:val="DefaultParagraphFont"/>
    <w:uiPriority w:val="21"/>
    <w:qFormat/>
    <w:rsid w:val="00C12338"/>
    <w:rPr>
      <w:i/>
      <w:iCs/>
      <w:color w:val="4472C4" w:themeColor="accent1"/>
    </w:rPr>
  </w:style>
  <w:style w:type="character" w:customStyle="1" w:styleId="Heading1Char">
    <w:name w:val="Heading 1 Char"/>
    <w:basedOn w:val="DefaultParagraphFont"/>
    <w:link w:val="Heading1"/>
    <w:rsid w:val="00D85960"/>
    <w:rPr>
      <w:rFonts w:ascii="Times_Cyr" w:eastAsia="Times New Roman" w:hAnsi="Times_Cyr" w:cs="Times New Roman"/>
      <w:b/>
      <w:sz w:val="24"/>
      <w:szCs w:val="20"/>
    </w:rPr>
  </w:style>
  <w:style w:type="paragraph" w:styleId="BodyText">
    <w:name w:val="Body Text"/>
    <w:aliases w:val="Char"/>
    <w:basedOn w:val="Normal"/>
    <w:link w:val="BodyTextChar"/>
    <w:uiPriority w:val="99"/>
    <w:qFormat/>
    <w:rsid w:val="00D85960"/>
    <w:pPr>
      <w:spacing w:after="0" w:line="240" w:lineRule="auto"/>
    </w:pPr>
    <w:rPr>
      <w:rFonts w:ascii="Times New Roman" w:eastAsia="Times New Roman" w:hAnsi="Times New Roman" w:cs="Times New Roman"/>
      <w:sz w:val="28"/>
      <w:szCs w:val="24"/>
      <w:lang w:val="sr-Cyrl-CS"/>
    </w:rPr>
  </w:style>
  <w:style w:type="character" w:customStyle="1" w:styleId="BodyTextChar">
    <w:name w:val="Body Text Char"/>
    <w:aliases w:val="Char Char"/>
    <w:basedOn w:val="DefaultParagraphFont"/>
    <w:link w:val="BodyText"/>
    <w:uiPriority w:val="99"/>
    <w:rsid w:val="00D85960"/>
    <w:rPr>
      <w:rFonts w:ascii="Times New Roman" w:eastAsia="Times New Roman" w:hAnsi="Times New Roman" w:cs="Times New Roman"/>
      <w:sz w:val="28"/>
      <w:szCs w:val="24"/>
      <w:lang w:val="sr-Cyrl-CS"/>
    </w:rPr>
  </w:style>
  <w:style w:type="paragraph" w:customStyle="1" w:styleId="body">
    <w:name w:val="body"/>
    <w:basedOn w:val="Normal"/>
    <w:link w:val="bodyChar"/>
    <w:qFormat/>
    <w:rsid w:val="00905FAF"/>
    <w:pPr>
      <w:spacing w:before="120" w:after="0" w:line="240" w:lineRule="auto"/>
      <w:jc w:val="both"/>
    </w:pPr>
    <w:rPr>
      <w:rFonts w:ascii="Calibri" w:eastAsia="Calibri" w:hAnsi="Calibri" w:cs="Calibri"/>
      <w:sz w:val="24"/>
      <w:szCs w:val="24"/>
    </w:rPr>
  </w:style>
  <w:style w:type="character" w:customStyle="1" w:styleId="bodyChar">
    <w:name w:val="body Char"/>
    <w:link w:val="body"/>
    <w:rsid w:val="00905FAF"/>
    <w:rPr>
      <w:rFonts w:ascii="Calibri" w:eastAsia="Calibri" w:hAnsi="Calibri" w:cs="Calibri"/>
      <w:sz w:val="24"/>
      <w:szCs w:val="24"/>
    </w:rPr>
  </w:style>
  <w:style w:type="paragraph" w:customStyle="1" w:styleId="napomena">
    <w:name w:val="napomena"/>
    <w:link w:val="napomenaChar"/>
    <w:qFormat/>
    <w:rsid w:val="00C7388C"/>
    <w:pPr>
      <w:spacing w:after="60" w:line="216" w:lineRule="auto"/>
      <w:jc w:val="both"/>
    </w:pPr>
    <w:rPr>
      <w:rFonts w:ascii="Calibri" w:eastAsia="Calibri" w:hAnsi="Calibri" w:cs="Calibri"/>
      <w:sz w:val="20"/>
    </w:rPr>
  </w:style>
  <w:style w:type="character" w:customStyle="1" w:styleId="napomenaChar">
    <w:name w:val="napomena Char"/>
    <w:link w:val="napomena"/>
    <w:rsid w:val="00C7388C"/>
    <w:rPr>
      <w:rFonts w:ascii="Calibri" w:eastAsia="Calibri" w:hAnsi="Calibri" w:cs="Calibri"/>
      <w:sz w:val="20"/>
    </w:rPr>
  </w:style>
  <w:style w:type="numbering" w:customStyle="1" w:styleId="WWNum1">
    <w:name w:val="WWNum1"/>
    <w:rsid w:val="009C1658"/>
    <w:pPr>
      <w:numPr>
        <w:numId w:val="20"/>
      </w:numPr>
    </w:pPr>
  </w:style>
  <w:style w:type="paragraph" w:customStyle="1" w:styleId="xmsonormal">
    <w:name w:val="x_msonormal"/>
    <w:basedOn w:val="Normal"/>
    <w:rsid w:val="008D5CCD"/>
    <w:pPr>
      <w:spacing w:after="0" w:line="240" w:lineRule="auto"/>
    </w:pPr>
    <w:rPr>
      <w:rFonts w:ascii="Calibri" w:hAnsi="Calibri" w:cs="Calibri"/>
      <w:lang w:val="sr" w:eastAsia="sl-SI"/>
    </w:rPr>
  </w:style>
  <w:style w:type="paragraph" w:customStyle="1" w:styleId="Default">
    <w:name w:val="Default"/>
    <w:link w:val="DefaultChar"/>
    <w:qFormat/>
    <w:rsid w:val="003623E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3623E9"/>
    <w:rPr>
      <w:rFonts w:ascii="Arial" w:eastAsia="Times New Roman" w:hAnsi="Arial" w:cs="Arial"/>
      <w:color w:val="000000"/>
      <w:sz w:val="24"/>
      <w:szCs w:val="24"/>
    </w:rPr>
  </w:style>
  <w:style w:type="character" w:customStyle="1" w:styleId="Heading4Char">
    <w:name w:val="Heading 4 Char"/>
    <w:basedOn w:val="DefaultParagraphFont"/>
    <w:link w:val="Heading4"/>
    <w:uiPriority w:val="9"/>
    <w:semiHidden/>
    <w:rsid w:val="00937EFC"/>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815851"/>
    <w:rPr>
      <w:color w:val="605E5C"/>
      <w:shd w:val="clear" w:color="auto" w:fill="E1DFDD"/>
    </w:rPr>
  </w:style>
  <w:style w:type="character" w:styleId="CommentReference">
    <w:name w:val="annotation reference"/>
    <w:basedOn w:val="DefaultParagraphFont"/>
    <w:uiPriority w:val="99"/>
    <w:semiHidden/>
    <w:unhideWhenUsed/>
    <w:rsid w:val="002215A9"/>
    <w:rPr>
      <w:sz w:val="16"/>
      <w:szCs w:val="16"/>
    </w:rPr>
  </w:style>
  <w:style w:type="paragraph" w:styleId="CommentText">
    <w:name w:val="annotation text"/>
    <w:basedOn w:val="Normal"/>
    <w:link w:val="CommentTextChar"/>
    <w:uiPriority w:val="99"/>
    <w:semiHidden/>
    <w:unhideWhenUsed/>
    <w:rsid w:val="002215A9"/>
    <w:pPr>
      <w:spacing w:line="240" w:lineRule="auto"/>
    </w:pPr>
    <w:rPr>
      <w:sz w:val="20"/>
      <w:szCs w:val="20"/>
    </w:rPr>
  </w:style>
  <w:style w:type="character" w:customStyle="1" w:styleId="CommentTextChar">
    <w:name w:val="Comment Text Char"/>
    <w:basedOn w:val="DefaultParagraphFont"/>
    <w:link w:val="CommentText"/>
    <w:uiPriority w:val="99"/>
    <w:semiHidden/>
    <w:rsid w:val="002215A9"/>
    <w:rPr>
      <w:sz w:val="20"/>
      <w:szCs w:val="20"/>
    </w:rPr>
  </w:style>
  <w:style w:type="paragraph" w:styleId="CommentSubject">
    <w:name w:val="annotation subject"/>
    <w:basedOn w:val="CommentText"/>
    <w:next w:val="CommentText"/>
    <w:link w:val="CommentSubjectChar"/>
    <w:uiPriority w:val="99"/>
    <w:semiHidden/>
    <w:unhideWhenUsed/>
    <w:rsid w:val="002215A9"/>
    <w:rPr>
      <w:b/>
      <w:bCs/>
    </w:rPr>
  </w:style>
  <w:style w:type="character" w:customStyle="1" w:styleId="CommentSubjectChar">
    <w:name w:val="Comment Subject Char"/>
    <w:basedOn w:val="CommentTextChar"/>
    <w:link w:val="CommentSubject"/>
    <w:uiPriority w:val="99"/>
    <w:semiHidden/>
    <w:rsid w:val="002215A9"/>
    <w:rPr>
      <w:b/>
      <w:bCs/>
      <w:sz w:val="20"/>
      <w:szCs w:val="20"/>
    </w:rPr>
  </w:style>
  <w:style w:type="paragraph" w:styleId="BalloonText">
    <w:name w:val="Balloon Text"/>
    <w:basedOn w:val="Normal"/>
    <w:link w:val="BalloonTextChar"/>
    <w:uiPriority w:val="99"/>
    <w:semiHidden/>
    <w:unhideWhenUsed/>
    <w:rsid w:val="00221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5A9"/>
    <w:rPr>
      <w:rFonts w:ascii="Segoe UI" w:hAnsi="Segoe UI" w:cs="Segoe UI"/>
      <w:sz w:val="18"/>
      <w:szCs w:val="18"/>
    </w:rPr>
  </w:style>
  <w:style w:type="character" w:customStyle="1" w:styleId="Heading2Char">
    <w:name w:val="Heading 2 Char"/>
    <w:basedOn w:val="DefaultParagraphFont"/>
    <w:link w:val="Heading2"/>
    <w:uiPriority w:val="9"/>
    <w:semiHidden/>
    <w:rsid w:val="007727C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727CD"/>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7727CD"/>
    <w:pPr>
      <w:spacing w:after="100"/>
    </w:pPr>
  </w:style>
  <w:style w:type="paragraph" w:styleId="TOC2">
    <w:name w:val="toc 2"/>
    <w:basedOn w:val="Normal"/>
    <w:next w:val="Normal"/>
    <w:autoRedefine/>
    <w:uiPriority w:val="39"/>
    <w:unhideWhenUsed/>
    <w:rsid w:val="007727C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3371">
      <w:bodyDiv w:val="1"/>
      <w:marLeft w:val="0"/>
      <w:marRight w:val="0"/>
      <w:marTop w:val="0"/>
      <w:marBottom w:val="0"/>
      <w:divBdr>
        <w:top w:val="none" w:sz="0" w:space="0" w:color="auto"/>
        <w:left w:val="none" w:sz="0" w:space="0" w:color="auto"/>
        <w:bottom w:val="none" w:sz="0" w:space="0" w:color="auto"/>
        <w:right w:val="none" w:sz="0" w:space="0" w:color="auto"/>
      </w:divBdr>
    </w:div>
    <w:div w:id="103157402">
      <w:bodyDiv w:val="1"/>
      <w:marLeft w:val="0"/>
      <w:marRight w:val="0"/>
      <w:marTop w:val="0"/>
      <w:marBottom w:val="0"/>
      <w:divBdr>
        <w:top w:val="none" w:sz="0" w:space="0" w:color="auto"/>
        <w:left w:val="none" w:sz="0" w:space="0" w:color="auto"/>
        <w:bottom w:val="none" w:sz="0" w:space="0" w:color="auto"/>
        <w:right w:val="none" w:sz="0" w:space="0" w:color="auto"/>
      </w:divBdr>
    </w:div>
    <w:div w:id="211886219">
      <w:bodyDiv w:val="1"/>
      <w:marLeft w:val="0"/>
      <w:marRight w:val="0"/>
      <w:marTop w:val="0"/>
      <w:marBottom w:val="0"/>
      <w:divBdr>
        <w:top w:val="none" w:sz="0" w:space="0" w:color="auto"/>
        <w:left w:val="none" w:sz="0" w:space="0" w:color="auto"/>
        <w:bottom w:val="none" w:sz="0" w:space="0" w:color="auto"/>
        <w:right w:val="none" w:sz="0" w:space="0" w:color="auto"/>
      </w:divBdr>
    </w:div>
    <w:div w:id="269167517">
      <w:bodyDiv w:val="1"/>
      <w:marLeft w:val="0"/>
      <w:marRight w:val="0"/>
      <w:marTop w:val="0"/>
      <w:marBottom w:val="0"/>
      <w:divBdr>
        <w:top w:val="none" w:sz="0" w:space="0" w:color="auto"/>
        <w:left w:val="none" w:sz="0" w:space="0" w:color="auto"/>
        <w:bottom w:val="none" w:sz="0" w:space="0" w:color="auto"/>
        <w:right w:val="none" w:sz="0" w:space="0" w:color="auto"/>
      </w:divBdr>
    </w:div>
    <w:div w:id="373239286">
      <w:bodyDiv w:val="1"/>
      <w:marLeft w:val="0"/>
      <w:marRight w:val="0"/>
      <w:marTop w:val="0"/>
      <w:marBottom w:val="0"/>
      <w:divBdr>
        <w:top w:val="none" w:sz="0" w:space="0" w:color="auto"/>
        <w:left w:val="none" w:sz="0" w:space="0" w:color="auto"/>
        <w:bottom w:val="none" w:sz="0" w:space="0" w:color="auto"/>
        <w:right w:val="none" w:sz="0" w:space="0" w:color="auto"/>
      </w:divBdr>
    </w:div>
    <w:div w:id="459151390">
      <w:bodyDiv w:val="1"/>
      <w:marLeft w:val="0"/>
      <w:marRight w:val="0"/>
      <w:marTop w:val="0"/>
      <w:marBottom w:val="0"/>
      <w:divBdr>
        <w:top w:val="none" w:sz="0" w:space="0" w:color="auto"/>
        <w:left w:val="none" w:sz="0" w:space="0" w:color="auto"/>
        <w:bottom w:val="none" w:sz="0" w:space="0" w:color="auto"/>
        <w:right w:val="none" w:sz="0" w:space="0" w:color="auto"/>
      </w:divBdr>
      <w:divsChild>
        <w:div w:id="118841876">
          <w:blockQuote w:val="1"/>
          <w:marLeft w:val="0"/>
          <w:marRight w:val="0"/>
          <w:marTop w:val="0"/>
          <w:marBottom w:val="240"/>
          <w:divBdr>
            <w:top w:val="none" w:sz="0" w:space="0" w:color="auto"/>
            <w:left w:val="none" w:sz="0" w:space="0" w:color="auto"/>
            <w:bottom w:val="none" w:sz="0" w:space="0" w:color="auto"/>
            <w:right w:val="none" w:sz="0" w:space="0" w:color="auto"/>
          </w:divBdr>
        </w:div>
        <w:div w:id="312486338">
          <w:marLeft w:val="0"/>
          <w:marRight w:val="0"/>
          <w:marTop w:val="0"/>
          <w:marBottom w:val="0"/>
          <w:divBdr>
            <w:top w:val="none" w:sz="0" w:space="0" w:color="auto"/>
            <w:left w:val="none" w:sz="0" w:space="0" w:color="auto"/>
            <w:bottom w:val="none" w:sz="0" w:space="0" w:color="auto"/>
            <w:right w:val="none" w:sz="0" w:space="0" w:color="auto"/>
          </w:divBdr>
        </w:div>
        <w:div w:id="341736436">
          <w:marLeft w:val="0"/>
          <w:marRight w:val="0"/>
          <w:marTop w:val="0"/>
          <w:marBottom w:val="0"/>
          <w:divBdr>
            <w:top w:val="none" w:sz="0" w:space="0" w:color="auto"/>
            <w:left w:val="none" w:sz="0" w:space="0" w:color="auto"/>
            <w:bottom w:val="none" w:sz="0" w:space="0" w:color="auto"/>
            <w:right w:val="none" w:sz="0" w:space="0" w:color="auto"/>
          </w:divBdr>
        </w:div>
        <w:div w:id="452018099">
          <w:marLeft w:val="0"/>
          <w:marRight w:val="0"/>
          <w:marTop w:val="0"/>
          <w:marBottom w:val="0"/>
          <w:divBdr>
            <w:top w:val="none" w:sz="0" w:space="0" w:color="auto"/>
            <w:left w:val="none" w:sz="0" w:space="0" w:color="auto"/>
            <w:bottom w:val="none" w:sz="0" w:space="0" w:color="auto"/>
            <w:right w:val="none" w:sz="0" w:space="0" w:color="auto"/>
          </w:divBdr>
        </w:div>
        <w:div w:id="731467407">
          <w:marLeft w:val="0"/>
          <w:marRight w:val="0"/>
          <w:marTop w:val="0"/>
          <w:marBottom w:val="0"/>
          <w:divBdr>
            <w:top w:val="none" w:sz="0" w:space="0" w:color="auto"/>
            <w:left w:val="none" w:sz="0" w:space="0" w:color="auto"/>
            <w:bottom w:val="none" w:sz="0" w:space="0" w:color="auto"/>
            <w:right w:val="none" w:sz="0" w:space="0" w:color="auto"/>
          </w:divBdr>
        </w:div>
        <w:div w:id="850337396">
          <w:marLeft w:val="0"/>
          <w:marRight w:val="0"/>
          <w:marTop w:val="0"/>
          <w:marBottom w:val="0"/>
          <w:divBdr>
            <w:top w:val="none" w:sz="0" w:space="0" w:color="auto"/>
            <w:left w:val="none" w:sz="0" w:space="0" w:color="auto"/>
            <w:bottom w:val="none" w:sz="0" w:space="0" w:color="auto"/>
            <w:right w:val="none" w:sz="0" w:space="0" w:color="auto"/>
          </w:divBdr>
        </w:div>
        <w:div w:id="969942825">
          <w:marLeft w:val="0"/>
          <w:marRight w:val="0"/>
          <w:marTop w:val="0"/>
          <w:marBottom w:val="0"/>
          <w:divBdr>
            <w:top w:val="none" w:sz="0" w:space="0" w:color="auto"/>
            <w:left w:val="none" w:sz="0" w:space="0" w:color="auto"/>
            <w:bottom w:val="none" w:sz="0" w:space="0" w:color="auto"/>
            <w:right w:val="none" w:sz="0" w:space="0" w:color="auto"/>
          </w:divBdr>
        </w:div>
        <w:div w:id="1129318454">
          <w:marLeft w:val="0"/>
          <w:marRight w:val="0"/>
          <w:marTop w:val="0"/>
          <w:marBottom w:val="0"/>
          <w:divBdr>
            <w:top w:val="none" w:sz="0" w:space="0" w:color="auto"/>
            <w:left w:val="none" w:sz="0" w:space="0" w:color="auto"/>
            <w:bottom w:val="none" w:sz="0" w:space="0" w:color="auto"/>
            <w:right w:val="none" w:sz="0" w:space="0" w:color="auto"/>
          </w:divBdr>
        </w:div>
        <w:div w:id="1349134255">
          <w:marLeft w:val="0"/>
          <w:marRight w:val="0"/>
          <w:marTop w:val="0"/>
          <w:marBottom w:val="0"/>
          <w:divBdr>
            <w:top w:val="none" w:sz="0" w:space="0" w:color="auto"/>
            <w:left w:val="none" w:sz="0" w:space="0" w:color="auto"/>
            <w:bottom w:val="none" w:sz="0" w:space="0" w:color="auto"/>
            <w:right w:val="none" w:sz="0" w:space="0" w:color="auto"/>
          </w:divBdr>
        </w:div>
        <w:div w:id="1512523761">
          <w:blockQuote w:val="1"/>
          <w:marLeft w:val="0"/>
          <w:marRight w:val="0"/>
          <w:marTop w:val="0"/>
          <w:marBottom w:val="240"/>
          <w:divBdr>
            <w:top w:val="none" w:sz="0" w:space="0" w:color="auto"/>
            <w:left w:val="none" w:sz="0" w:space="0" w:color="auto"/>
            <w:bottom w:val="none" w:sz="0" w:space="0" w:color="auto"/>
            <w:right w:val="none" w:sz="0" w:space="0" w:color="auto"/>
          </w:divBdr>
        </w:div>
        <w:div w:id="1727607432">
          <w:marLeft w:val="0"/>
          <w:marRight w:val="0"/>
          <w:marTop w:val="0"/>
          <w:marBottom w:val="0"/>
          <w:divBdr>
            <w:top w:val="none" w:sz="0" w:space="0" w:color="auto"/>
            <w:left w:val="none" w:sz="0" w:space="0" w:color="auto"/>
            <w:bottom w:val="none" w:sz="0" w:space="0" w:color="auto"/>
            <w:right w:val="none" w:sz="0" w:space="0" w:color="auto"/>
          </w:divBdr>
        </w:div>
        <w:div w:id="1833328900">
          <w:marLeft w:val="0"/>
          <w:marRight w:val="0"/>
          <w:marTop w:val="0"/>
          <w:marBottom w:val="0"/>
          <w:divBdr>
            <w:top w:val="none" w:sz="0" w:space="0" w:color="auto"/>
            <w:left w:val="none" w:sz="0" w:space="0" w:color="auto"/>
            <w:bottom w:val="none" w:sz="0" w:space="0" w:color="auto"/>
            <w:right w:val="none" w:sz="0" w:space="0" w:color="auto"/>
          </w:divBdr>
        </w:div>
        <w:div w:id="1932153701">
          <w:marLeft w:val="0"/>
          <w:marRight w:val="0"/>
          <w:marTop w:val="0"/>
          <w:marBottom w:val="0"/>
          <w:divBdr>
            <w:top w:val="none" w:sz="0" w:space="0" w:color="auto"/>
            <w:left w:val="none" w:sz="0" w:space="0" w:color="auto"/>
            <w:bottom w:val="none" w:sz="0" w:space="0" w:color="auto"/>
            <w:right w:val="none" w:sz="0" w:space="0" w:color="auto"/>
          </w:divBdr>
        </w:div>
        <w:div w:id="2038308205">
          <w:marLeft w:val="0"/>
          <w:marRight w:val="0"/>
          <w:marTop w:val="0"/>
          <w:marBottom w:val="0"/>
          <w:divBdr>
            <w:top w:val="none" w:sz="0" w:space="0" w:color="auto"/>
            <w:left w:val="none" w:sz="0" w:space="0" w:color="auto"/>
            <w:bottom w:val="none" w:sz="0" w:space="0" w:color="auto"/>
            <w:right w:val="none" w:sz="0" w:space="0" w:color="auto"/>
          </w:divBdr>
        </w:div>
      </w:divsChild>
    </w:div>
    <w:div w:id="592053952">
      <w:bodyDiv w:val="1"/>
      <w:marLeft w:val="0"/>
      <w:marRight w:val="0"/>
      <w:marTop w:val="0"/>
      <w:marBottom w:val="0"/>
      <w:divBdr>
        <w:top w:val="none" w:sz="0" w:space="0" w:color="auto"/>
        <w:left w:val="none" w:sz="0" w:space="0" w:color="auto"/>
        <w:bottom w:val="none" w:sz="0" w:space="0" w:color="auto"/>
        <w:right w:val="none" w:sz="0" w:space="0" w:color="auto"/>
      </w:divBdr>
    </w:div>
    <w:div w:id="770122662">
      <w:bodyDiv w:val="1"/>
      <w:marLeft w:val="0"/>
      <w:marRight w:val="0"/>
      <w:marTop w:val="0"/>
      <w:marBottom w:val="0"/>
      <w:divBdr>
        <w:top w:val="none" w:sz="0" w:space="0" w:color="auto"/>
        <w:left w:val="none" w:sz="0" w:space="0" w:color="auto"/>
        <w:bottom w:val="none" w:sz="0" w:space="0" w:color="auto"/>
        <w:right w:val="none" w:sz="0" w:space="0" w:color="auto"/>
      </w:divBdr>
    </w:div>
    <w:div w:id="931011448">
      <w:bodyDiv w:val="1"/>
      <w:marLeft w:val="0"/>
      <w:marRight w:val="0"/>
      <w:marTop w:val="0"/>
      <w:marBottom w:val="0"/>
      <w:divBdr>
        <w:top w:val="none" w:sz="0" w:space="0" w:color="auto"/>
        <w:left w:val="none" w:sz="0" w:space="0" w:color="auto"/>
        <w:bottom w:val="none" w:sz="0" w:space="0" w:color="auto"/>
        <w:right w:val="none" w:sz="0" w:space="0" w:color="auto"/>
      </w:divBdr>
      <w:divsChild>
        <w:div w:id="387269148">
          <w:blockQuote w:val="1"/>
          <w:marLeft w:val="0"/>
          <w:marRight w:val="0"/>
          <w:marTop w:val="0"/>
          <w:marBottom w:val="240"/>
          <w:divBdr>
            <w:top w:val="none" w:sz="0" w:space="0" w:color="auto"/>
            <w:left w:val="none" w:sz="0" w:space="0" w:color="auto"/>
            <w:bottom w:val="none" w:sz="0" w:space="0" w:color="auto"/>
            <w:right w:val="none" w:sz="0" w:space="0" w:color="auto"/>
          </w:divBdr>
        </w:div>
        <w:div w:id="129744669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964967669">
      <w:bodyDiv w:val="1"/>
      <w:marLeft w:val="0"/>
      <w:marRight w:val="0"/>
      <w:marTop w:val="0"/>
      <w:marBottom w:val="0"/>
      <w:divBdr>
        <w:top w:val="none" w:sz="0" w:space="0" w:color="auto"/>
        <w:left w:val="none" w:sz="0" w:space="0" w:color="auto"/>
        <w:bottom w:val="none" w:sz="0" w:space="0" w:color="auto"/>
        <w:right w:val="none" w:sz="0" w:space="0" w:color="auto"/>
      </w:divBdr>
    </w:div>
    <w:div w:id="985355628">
      <w:bodyDiv w:val="1"/>
      <w:marLeft w:val="0"/>
      <w:marRight w:val="0"/>
      <w:marTop w:val="0"/>
      <w:marBottom w:val="0"/>
      <w:divBdr>
        <w:top w:val="none" w:sz="0" w:space="0" w:color="auto"/>
        <w:left w:val="none" w:sz="0" w:space="0" w:color="auto"/>
        <w:bottom w:val="none" w:sz="0" w:space="0" w:color="auto"/>
        <w:right w:val="none" w:sz="0" w:space="0" w:color="auto"/>
      </w:divBdr>
    </w:div>
    <w:div w:id="1024748880">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47333902">
      <w:bodyDiv w:val="1"/>
      <w:marLeft w:val="0"/>
      <w:marRight w:val="0"/>
      <w:marTop w:val="0"/>
      <w:marBottom w:val="0"/>
      <w:divBdr>
        <w:top w:val="none" w:sz="0" w:space="0" w:color="auto"/>
        <w:left w:val="none" w:sz="0" w:space="0" w:color="auto"/>
        <w:bottom w:val="none" w:sz="0" w:space="0" w:color="auto"/>
        <w:right w:val="none" w:sz="0" w:space="0" w:color="auto"/>
      </w:divBdr>
      <w:divsChild>
        <w:div w:id="929436927">
          <w:marLeft w:val="547"/>
          <w:marRight w:val="0"/>
          <w:marTop w:val="200"/>
          <w:marBottom w:val="0"/>
          <w:divBdr>
            <w:top w:val="none" w:sz="0" w:space="0" w:color="auto"/>
            <w:left w:val="none" w:sz="0" w:space="0" w:color="auto"/>
            <w:bottom w:val="none" w:sz="0" w:space="0" w:color="auto"/>
            <w:right w:val="none" w:sz="0" w:space="0" w:color="auto"/>
          </w:divBdr>
        </w:div>
        <w:div w:id="1026979895">
          <w:marLeft w:val="547"/>
          <w:marRight w:val="0"/>
          <w:marTop w:val="200"/>
          <w:marBottom w:val="0"/>
          <w:divBdr>
            <w:top w:val="none" w:sz="0" w:space="0" w:color="auto"/>
            <w:left w:val="none" w:sz="0" w:space="0" w:color="auto"/>
            <w:bottom w:val="none" w:sz="0" w:space="0" w:color="auto"/>
            <w:right w:val="none" w:sz="0" w:space="0" w:color="auto"/>
          </w:divBdr>
        </w:div>
        <w:div w:id="1318729721">
          <w:marLeft w:val="547"/>
          <w:marRight w:val="0"/>
          <w:marTop w:val="200"/>
          <w:marBottom w:val="0"/>
          <w:divBdr>
            <w:top w:val="none" w:sz="0" w:space="0" w:color="auto"/>
            <w:left w:val="none" w:sz="0" w:space="0" w:color="auto"/>
            <w:bottom w:val="none" w:sz="0" w:space="0" w:color="auto"/>
            <w:right w:val="none" w:sz="0" w:space="0" w:color="auto"/>
          </w:divBdr>
        </w:div>
        <w:div w:id="1447844313">
          <w:marLeft w:val="547"/>
          <w:marRight w:val="0"/>
          <w:marTop w:val="200"/>
          <w:marBottom w:val="0"/>
          <w:divBdr>
            <w:top w:val="none" w:sz="0" w:space="0" w:color="auto"/>
            <w:left w:val="none" w:sz="0" w:space="0" w:color="auto"/>
            <w:bottom w:val="none" w:sz="0" w:space="0" w:color="auto"/>
            <w:right w:val="none" w:sz="0" w:space="0" w:color="auto"/>
          </w:divBdr>
        </w:div>
        <w:div w:id="1484077843">
          <w:marLeft w:val="547"/>
          <w:marRight w:val="0"/>
          <w:marTop w:val="200"/>
          <w:marBottom w:val="0"/>
          <w:divBdr>
            <w:top w:val="none" w:sz="0" w:space="0" w:color="auto"/>
            <w:left w:val="none" w:sz="0" w:space="0" w:color="auto"/>
            <w:bottom w:val="none" w:sz="0" w:space="0" w:color="auto"/>
            <w:right w:val="none" w:sz="0" w:space="0" w:color="auto"/>
          </w:divBdr>
        </w:div>
      </w:divsChild>
    </w:div>
    <w:div w:id="2111311430">
      <w:bodyDiv w:val="1"/>
      <w:marLeft w:val="0"/>
      <w:marRight w:val="0"/>
      <w:marTop w:val="0"/>
      <w:marBottom w:val="0"/>
      <w:divBdr>
        <w:top w:val="none" w:sz="0" w:space="0" w:color="auto"/>
        <w:left w:val="none" w:sz="0" w:space="0" w:color="auto"/>
        <w:bottom w:val="none" w:sz="0" w:space="0" w:color="auto"/>
        <w:right w:val="none" w:sz="0" w:space="0" w:color="auto"/>
      </w:divBdr>
    </w:div>
    <w:div w:id="2141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jn.gov.rs/wp-content/uploads/2021/06/Model-konkursne-dokumentacije-eko-vozila-00000002.pdf" TargetMode="External"/><Relationship Id="rId26" Type="http://schemas.openxmlformats.org/officeDocument/2006/relationships/hyperlink" Target="https://view.officeapps.live.com/op/view.aspx?src=https%3A%2F%2Fwww.ujn.gov.rs%2Fwp-content%2Fuploads%2F2024%2F05%2FModel-KD-Arhitektonske-usluge-final-version-on-project-template.docx&amp;wdOrigin=BROWSELINK" TargetMode="External"/><Relationship Id="rId21" Type="http://schemas.openxmlformats.org/officeDocument/2006/relationships/hyperlink" Target="https://www.ujn.gov.rs/wp-content/uploads/2023/03/Model-KD-kancelarijski-materijal-zelena-KJN.pdf" TargetMode="External"/><Relationship Id="rId34" Type="http://schemas.openxmlformats.org/officeDocument/2006/relationships/hyperlink" Target="https://www.ujn.gov.rs/wp-content/uploads/2024/09/Model-KD-otvoreni-zelene-kancelarijska-elektronska-oprema.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jn.gov.rs/wp-content/uploads/2021/06/Model-KD-Putnicka-vozila.pdf" TargetMode="External"/><Relationship Id="rId25" Type="http://schemas.openxmlformats.org/officeDocument/2006/relationships/hyperlink" Target="https://www.ujn.gov.rs/wp-content/uploads/2024/02/Model-KD-sredstva-za-ciscenje-zelene-KONACNO.pdf" TargetMode="External"/><Relationship Id="rId33" Type="http://schemas.openxmlformats.org/officeDocument/2006/relationships/hyperlink" Target="https://view.officeapps.live.com/op/view.aspx?src=https%3A%2F%2Fwww.ujn.gov.rs%2Fwp-content%2Fuploads%2F2024%2F09%2FModel-KD-OS-zelene-klima-uredjaji.docx&amp;wdOrigin=BROWSELIN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jn.gov.rs/wp-content/uploads/2021/05/Model-KD-Ciscenje.pdf" TargetMode="External"/><Relationship Id="rId20" Type="http://schemas.openxmlformats.org/officeDocument/2006/relationships/hyperlink" Target="https://www.ujn.gov.rs/wp-content/uploads/2021/07/Model-KD-Laptop-racunari.docx.pdf" TargetMode="External"/><Relationship Id="rId29" Type="http://schemas.openxmlformats.org/officeDocument/2006/relationships/hyperlink" Target="https://view.officeapps.live.com/op/view.aspx?src=https%3A%2F%2Fwww.ujn.gov.rs%2Fwp-content%2Fuploads%2F2024%2F04%2FModel-KD-inzenjerske-usluge.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jn.gov.rs/wp-content/uploads/2023/05/Model-KD-sistem-dinamicne-nabavke-sredstva-za-odrzavanje-higijene.pdf" TargetMode="External"/><Relationship Id="rId32" Type="http://schemas.openxmlformats.org/officeDocument/2006/relationships/hyperlink" Target="https://view.officeapps.live.com/op/view.aspx?src=https%3A%2F%2Fwww.ujn.gov.rs%2Fwp-content%2Fuploads%2F2024%2F09%2FModel-KD-otvoreni-zelene-klima-uredjaji.docx&amp;wdOrigin=BROWSELIN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jn.gov.rs/wp-content/uploads/2023/02/ZeJN-PROJEKTOVANJE-I-REKONSTRUKCIJA-JAVNE-ZGRADE-KJN.pdf" TargetMode="External"/><Relationship Id="rId28" Type="http://schemas.openxmlformats.org/officeDocument/2006/relationships/hyperlink" Target="https://view.officeapps.live.com/op/view.aspx?src=https%3A%2F%2Fwww.ujn.gov.rs%2Fwp-content%2Fuploads%2F2024%2F04%2FMODEL-KD-usluge-prev-logo.docx&amp;wdOrigin=BROWSELINK"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ujn.gov.rs/wp-content/uploads/2021/07/Model-KD-Osiguranje.pdf" TargetMode="External"/><Relationship Id="rId31" Type="http://schemas.openxmlformats.org/officeDocument/2006/relationships/hyperlink" Target="https://view.officeapps.live.com/op/view.aspx?src=https%3A%2F%2Fwww.ujn.gov.rs%2Fwp-content%2Fuploads%2F2024%2F05%2FModel-KD-Hrana-konacna-verzija.docx&amp;wdOrigin=BROWSE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ujn.gov.rs/wp-content/uploads/2023/02/Model-konkursne-dokumentacije-RASVETA1.pdf" TargetMode="External"/><Relationship Id="rId27" Type="http://schemas.openxmlformats.org/officeDocument/2006/relationships/hyperlink" Target="https://view.officeapps.live.com/op/view.aspx?src=https%3A%2F%2Fwww.ujn.gov.rs%2Fwp-content%2Fuploads%2F2024%2F04%2FModel-KD-Savetodavne-usluge-logo.docx&amp;wdOrigin=BROWSELINK" TargetMode="External"/><Relationship Id="rId30" Type="http://schemas.openxmlformats.org/officeDocument/2006/relationships/hyperlink" Target="https://view.officeapps.live.com/op/view.aspx?src=https%3A%2F%2Fwww.ujn.gov.rs%2Fwp-content%2Fuploads%2F2024%2F04%2FModel-konkursne-dokumentacije-USLUGA-RAZVOJA-RACUNARSKOG-PROGRAMA-final-.docx&amp;wdOrigin=BROWSELINK" TargetMode="External"/><Relationship Id="rId35" Type="http://schemas.openxmlformats.org/officeDocument/2006/relationships/image" Target="media/image3.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public-buyers-community.ec.europa.eu/resources/buying-green-handbook-green-public-procurement" TargetMode="External"/><Relationship Id="rId2" Type="http://schemas.openxmlformats.org/officeDocument/2006/relationships/hyperlink" Target="https://jnportal.ujn.gov.rs/annual-reports-ppo-public" TargetMode="External"/><Relationship Id="rId1" Type="http://schemas.openxmlformats.org/officeDocument/2006/relationships/hyperlink" Target="https://www.ujn.gov.rs/?page_id=1195" TargetMode="External"/><Relationship Id="rId5" Type="http://schemas.openxmlformats.org/officeDocument/2006/relationships/hyperlink" Target="https://www.energystar.gov/" TargetMode="External"/><Relationship Id="rId4" Type="http://schemas.openxmlformats.org/officeDocument/2006/relationships/hyperlink" Target="https://green-business.ec.europa.eu/green-public-procurement/gpp-criteria-and-require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B03A-6E12-4787-BA4E-73F8E4FB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13701</Words>
  <Characters>78096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2024-12-17T14:15:00Z</dcterms:created>
  <dcterms:modified xsi:type="dcterms:W3CDTF">2024-12-17T14:23:00Z</dcterms:modified>
</cp:coreProperties>
</file>