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784E" w14:textId="77777777" w:rsidR="00141F28" w:rsidRPr="000E0486" w:rsidRDefault="00141F28" w:rsidP="00A00E48">
      <w:pPr>
        <w:spacing w:after="0" w:line="240" w:lineRule="auto"/>
        <w:jc w:val="center"/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eastAsia="ja-JP"/>
        </w:rPr>
      </w:pPr>
    </w:p>
    <w:p w14:paraId="66ADD37A" w14:textId="77777777" w:rsidR="00A00E48" w:rsidRPr="000E0486" w:rsidRDefault="00A00E48" w:rsidP="00A00E48">
      <w:pPr>
        <w:spacing w:after="0" w:line="240" w:lineRule="auto"/>
        <w:jc w:val="center"/>
        <w:rPr>
          <w:rFonts w:ascii="Perpetua Titling MT" w:hAnsi="Perpetua Titling MT" w:cs="Cambria"/>
          <w:b/>
          <w:bCs/>
          <w:color w:val="1F3864" w:themeColor="accent1" w:themeShade="80"/>
          <w:sz w:val="32"/>
          <w:szCs w:val="32"/>
          <w:lang w:val="sr-Cyrl-RS"/>
        </w:rPr>
      </w:pPr>
      <w:r w:rsidRPr="000E0486">
        <w:rPr>
          <w:rFonts w:ascii="Perpetua Titling MT" w:hAnsi="Perpetua Titling MT" w:cs="Cambria"/>
          <w:b/>
          <w:bCs/>
          <w:color w:val="1F3864" w:themeColor="accent1" w:themeShade="80"/>
          <w:sz w:val="32"/>
          <w:szCs w:val="32"/>
          <w:lang w:val="sr-Cyrl-RS"/>
        </w:rPr>
        <w:t xml:space="preserve">     </w:t>
      </w:r>
    </w:p>
    <w:p w14:paraId="4F96EA0D" w14:textId="77777777" w:rsidR="00A00E48" w:rsidRPr="000E0486" w:rsidRDefault="00A00E48" w:rsidP="00A00E48">
      <w:pPr>
        <w:spacing w:after="0" w:line="240" w:lineRule="auto"/>
        <w:jc w:val="center"/>
        <w:rPr>
          <w:rFonts w:ascii="Perpetua Titling MT" w:hAnsi="Perpetua Titling MT" w:cs="Cambria"/>
          <w:b/>
          <w:bCs/>
          <w:color w:val="1F3864" w:themeColor="accent1" w:themeShade="80"/>
          <w:sz w:val="32"/>
          <w:szCs w:val="32"/>
          <w:lang w:val="sr-Cyrl-RS"/>
        </w:rPr>
      </w:pPr>
    </w:p>
    <w:p w14:paraId="4335B886" w14:textId="79BF920B" w:rsidR="000E0486" w:rsidRDefault="00A00E48" w:rsidP="000E0486">
      <w:pPr>
        <w:pStyle w:val="ListParagraph"/>
        <w:spacing w:after="0" w:line="240" w:lineRule="auto"/>
        <w:jc w:val="center"/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</w:pPr>
      <w:bookmarkStart w:id="0" w:name="_GoBack"/>
      <w:bookmarkEnd w:id="0"/>
      <w:r w:rsidRPr="00747405"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  <w:t>ВЕБИНАР</w:t>
      </w:r>
      <w:r w:rsidRPr="00747405">
        <w:rPr>
          <w:rFonts w:ascii="Perpetua Titling MT" w:hAnsi="Perpetua Titling MT" w:cs="Segoe UI"/>
          <w:b/>
          <w:bCs/>
          <w:color w:val="1F3864" w:themeColor="accent1" w:themeShade="80"/>
          <w:sz w:val="44"/>
          <w:szCs w:val="44"/>
          <w:lang w:val="sr-Cyrl-RS"/>
        </w:rPr>
        <w:t xml:space="preserve"> </w:t>
      </w:r>
      <w:r w:rsidRPr="00747405"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  <w:t>ЗА</w:t>
      </w:r>
      <w:r w:rsidRPr="00747405">
        <w:rPr>
          <w:rFonts w:ascii="Perpetua Titling MT" w:hAnsi="Perpetua Titling MT" w:cs="Segoe UI"/>
          <w:b/>
          <w:bCs/>
          <w:color w:val="1F3864" w:themeColor="accent1" w:themeShade="80"/>
          <w:sz w:val="44"/>
          <w:szCs w:val="44"/>
          <w:lang w:val="sr-Cyrl-RS"/>
        </w:rPr>
        <w:t xml:space="preserve"> </w:t>
      </w:r>
      <w:r w:rsidRPr="00747405"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  <w:t>НАРУЧИОЦЕ</w:t>
      </w:r>
    </w:p>
    <w:p w14:paraId="4552AC44" w14:textId="4D9ED44A" w:rsidR="00747405" w:rsidRPr="00747405" w:rsidRDefault="00146ECE" w:rsidP="000E0486">
      <w:pPr>
        <w:pStyle w:val="ListParagraph"/>
        <w:spacing w:after="0" w:line="240" w:lineRule="auto"/>
        <w:jc w:val="center"/>
        <w:rPr>
          <w:rFonts w:ascii="Perpetua Titling MT" w:eastAsia="Times New Roman" w:hAnsi="Perpetua Titling MT" w:cs="Segoe UI"/>
          <w:b/>
          <w:color w:val="0070C0"/>
          <w:sz w:val="44"/>
          <w:szCs w:val="44"/>
          <w:lang w:val="sr-Cyrl-RS" w:eastAsia="ja-JP"/>
        </w:rPr>
      </w:pPr>
      <w:r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  <w:t>Објављивање</w:t>
      </w:r>
      <w:r w:rsidR="00747405"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  <w:t xml:space="preserve"> података о уговорима на Порталу јавних набавки</w:t>
      </w:r>
    </w:p>
    <w:p w14:paraId="1690D036" w14:textId="77777777" w:rsidR="00747405" w:rsidRDefault="00747405" w:rsidP="000E0486">
      <w:pPr>
        <w:spacing w:after="0" w:line="240" w:lineRule="auto"/>
        <w:jc w:val="center"/>
        <w:rPr>
          <w:rFonts w:cs="Cambria"/>
          <w:b/>
          <w:bCs/>
          <w:color w:val="1F3864" w:themeColor="accent1" w:themeShade="80"/>
          <w:sz w:val="32"/>
          <w:szCs w:val="32"/>
          <w:lang w:val="sr-Cyrl-RS"/>
        </w:rPr>
      </w:pPr>
    </w:p>
    <w:p w14:paraId="00AD5816" w14:textId="321B9085" w:rsidR="00A00E48" w:rsidRPr="000E0486" w:rsidRDefault="000E0486" w:rsidP="000E0486">
      <w:pPr>
        <w:spacing w:after="0" w:line="240" w:lineRule="auto"/>
        <w:jc w:val="center"/>
        <w:rPr>
          <w:rFonts w:ascii="Perpetua Titling MT" w:hAnsi="Perpetua Titling MT" w:cs="Cambria"/>
          <w:b/>
          <w:bCs/>
          <w:color w:val="1F3864" w:themeColor="accent1" w:themeShade="80"/>
          <w:sz w:val="32"/>
          <w:szCs w:val="32"/>
          <w:lang w:val="sr-Cyrl-RS"/>
        </w:rPr>
      </w:pPr>
      <w:r w:rsidRPr="000E0486">
        <w:rPr>
          <w:rFonts w:ascii="Perpetua Titling MT" w:hAnsi="Perpetua Titling MT" w:cs="Cambria"/>
          <w:b/>
          <w:bCs/>
          <w:color w:val="1F3864" w:themeColor="accent1" w:themeShade="80"/>
          <w:sz w:val="32"/>
          <w:szCs w:val="32"/>
          <w:lang w:val="sr-Cyrl-RS"/>
        </w:rPr>
        <w:t xml:space="preserve">          </w:t>
      </w:r>
      <w:r w:rsidR="00A00E48" w:rsidRPr="000E0486">
        <w:rPr>
          <w:rFonts w:ascii="Cambria" w:hAnsi="Cambria" w:cs="Cambria"/>
          <w:b/>
          <w:bCs/>
          <w:color w:val="1F3864" w:themeColor="accent1" w:themeShade="80"/>
          <w:sz w:val="32"/>
          <w:szCs w:val="32"/>
          <w:lang w:val="sr-Cyrl-RS"/>
        </w:rPr>
        <w:t>Датум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</w:rPr>
        <w:t xml:space="preserve">: </w:t>
      </w:r>
      <w:r w:rsidR="00F5260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  <w:lang w:val="sr-Cyrl-RS"/>
        </w:rPr>
        <w:t>1</w:t>
      </w:r>
      <w:r w:rsidR="00F52606">
        <w:rPr>
          <w:rFonts w:cs="Segoe UI"/>
          <w:b/>
          <w:bCs/>
          <w:color w:val="1F3864" w:themeColor="accent1" w:themeShade="80"/>
          <w:sz w:val="32"/>
          <w:szCs w:val="32"/>
          <w:lang w:val="sr-Cyrl-RS"/>
        </w:rPr>
        <w:t>4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</w:rPr>
        <w:t xml:space="preserve">. </w:t>
      </w:r>
      <w:r w:rsidR="00A00E48" w:rsidRPr="000E0486">
        <w:rPr>
          <w:rFonts w:ascii="Cambria" w:hAnsi="Cambria" w:cs="Cambria"/>
          <w:b/>
          <w:bCs/>
          <w:color w:val="1F3864" w:themeColor="accent1" w:themeShade="80"/>
          <w:sz w:val="32"/>
          <w:szCs w:val="32"/>
          <w:lang w:val="sr-Cyrl-RS"/>
        </w:rPr>
        <w:t>фебруар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</w:rPr>
        <w:t xml:space="preserve"> 202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  <w:lang w:val="sr-Cyrl-RS"/>
        </w:rPr>
        <w:t>4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</w:rPr>
        <w:t xml:space="preserve">. </w:t>
      </w:r>
      <w:r w:rsidR="00A00E48" w:rsidRPr="000E0486">
        <w:rPr>
          <w:rFonts w:ascii="Cambria" w:hAnsi="Cambria" w:cs="Cambria"/>
          <w:b/>
          <w:bCs/>
          <w:color w:val="1F3864" w:themeColor="accent1" w:themeShade="80"/>
          <w:sz w:val="32"/>
          <w:szCs w:val="32"/>
          <w:lang w:val="sr-Cyrl-RS"/>
        </w:rPr>
        <w:t>године</w:t>
      </w:r>
    </w:p>
    <w:p w14:paraId="68489B22" w14:textId="77777777" w:rsidR="00141F28" w:rsidRPr="000E0486" w:rsidRDefault="00141F28" w:rsidP="00A00E48">
      <w:pPr>
        <w:spacing w:after="0" w:line="240" w:lineRule="auto"/>
        <w:jc w:val="center"/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</w:pPr>
    </w:p>
    <w:p w14:paraId="5DCB4A36" w14:textId="77777777" w:rsidR="00141F28" w:rsidRPr="000E0486" w:rsidRDefault="00141F28" w:rsidP="00A00E48">
      <w:pPr>
        <w:spacing w:after="0" w:line="240" w:lineRule="auto"/>
        <w:jc w:val="center"/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</w:pPr>
    </w:p>
    <w:p w14:paraId="1F456535" w14:textId="77777777" w:rsidR="00A00E48" w:rsidRPr="000E0486" w:rsidRDefault="00A00E48" w:rsidP="00A00E48">
      <w:pPr>
        <w:spacing w:after="0" w:line="240" w:lineRule="auto"/>
        <w:jc w:val="center"/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  <w:lang w:val="sr-Cyrl-RS"/>
        </w:rPr>
      </w:pPr>
    </w:p>
    <w:p w14:paraId="2DC62237" w14:textId="77777777" w:rsidR="00141F28" w:rsidRPr="000E0486" w:rsidRDefault="00141F28" w:rsidP="00A00E48">
      <w:pPr>
        <w:spacing w:after="0" w:line="240" w:lineRule="auto"/>
        <w:jc w:val="center"/>
        <w:rPr>
          <w:rFonts w:ascii="Perpetua Titling MT" w:eastAsia="Times New Roman" w:hAnsi="Perpetua Titling MT" w:cs="Segoe UI"/>
          <w:i/>
          <w:color w:val="1F3864" w:themeColor="accent1" w:themeShade="80"/>
          <w:sz w:val="32"/>
          <w:szCs w:val="32"/>
          <w:lang w:eastAsia="ja-JP"/>
        </w:rPr>
      </w:pPr>
    </w:p>
    <w:p w14:paraId="162070C5" w14:textId="029C2F5B" w:rsidR="00A00E48" w:rsidRDefault="00A00E48" w:rsidP="00A00E48">
      <w:pPr>
        <w:spacing w:after="0" w:line="240" w:lineRule="auto"/>
        <w:jc w:val="center"/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</w:pPr>
      <w:r w:rsidRPr="000E0486"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eastAsia="ja-JP"/>
        </w:rPr>
        <w:t xml:space="preserve">A </w:t>
      </w:r>
      <w:r w:rsidRPr="000E0486"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  <w:t>Г</w:t>
      </w:r>
      <w:r w:rsidRPr="000E0486"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eastAsia="ja-JP"/>
        </w:rPr>
        <w:t xml:space="preserve"> </w:t>
      </w:r>
      <w:r w:rsidRPr="000E0486"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  <w:t>Е</w:t>
      </w:r>
      <w:r w:rsidRPr="000E0486"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  <w:t xml:space="preserve"> </w:t>
      </w:r>
      <w:r w:rsidRPr="000E0486"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  <w:t>Н</w:t>
      </w:r>
      <w:r w:rsidRPr="000E0486"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  <w:t xml:space="preserve"> </w:t>
      </w:r>
      <w:r w:rsidRPr="000E0486"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  <w:t>Д</w:t>
      </w:r>
      <w:r w:rsidRPr="000E0486"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  <w:t xml:space="preserve"> </w:t>
      </w:r>
      <w:r w:rsidRPr="000E0486"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  <w:t>А</w:t>
      </w:r>
    </w:p>
    <w:p w14:paraId="3CD16916" w14:textId="77777777" w:rsidR="00AD408C" w:rsidRPr="000E0486" w:rsidRDefault="00AD408C" w:rsidP="00A00E48">
      <w:pPr>
        <w:spacing w:after="0" w:line="240" w:lineRule="auto"/>
        <w:jc w:val="center"/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</w:pP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AD408C" w:rsidRPr="000E0486" w14:paraId="52844D07" w14:textId="77777777" w:rsidTr="001E7CA2">
        <w:trPr>
          <w:trHeight w:val="298"/>
        </w:trPr>
        <w:tc>
          <w:tcPr>
            <w:tcW w:w="2468" w:type="dxa"/>
          </w:tcPr>
          <w:p w14:paraId="20A18710" w14:textId="6B3B6A4B" w:rsidR="00AD408C" w:rsidRPr="00AD408C" w:rsidRDefault="00AD408C" w:rsidP="00AD40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1F3864" w:themeColor="accent1" w:themeShade="80"/>
                <w:sz w:val="28"/>
                <w:szCs w:val="28"/>
                <w:lang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9.40 – 10.00</w:t>
            </w:r>
          </w:p>
        </w:tc>
        <w:tc>
          <w:tcPr>
            <w:tcW w:w="6359" w:type="dxa"/>
          </w:tcPr>
          <w:p w14:paraId="1B9C3404" w14:textId="6169B7F4" w:rsidR="00AD408C" w:rsidRPr="00AD408C" w:rsidRDefault="00AD408C" w:rsidP="00AD408C">
            <w:pPr>
              <w:spacing w:after="0" w:line="240" w:lineRule="auto"/>
              <w:rPr>
                <w:rFonts w:eastAsia="Times New Roman" w:cstheme="minorHAnsi"/>
                <w:bCs/>
                <w:iCs/>
                <w:color w:val="1F3864" w:themeColor="accent1" w:themeShade="80"/>
                <w:sz w:val="28"/>
                <w:szCs w:val="28"/>
                <w:lang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Регистрација учесника</w:t>
            </w:r>
          </w:p>
        </w:tc>
      </w:tr>
      <w:tr w:rsidR="00AD408C" w:rsidRPr="000E0486" w14:paraId="2A90D839" w14:textId="77777777" w:rsidTr="001E7CA2">
        <w:trPr>
          <w:trHeight w:val="298"/>
        </w:trPr>
        <w:tc>
          <w:tcPr>
            <w:tcW w:w="2468" w:type="dxa"/>
          </w:tcPr>
          <w:p w14:paraId="4663B88D" w14:textId="668247F8" w:rsidR="00AD408C" w:rsidRPr="00AD408C" w:rsidRDefault="00AD408C" w:rsidP="00AD40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1F3864" w:themeColor="accent1" w:themeShade="80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10.00 – 10.10</w:t>
            </w:r>
          </w:p>
        </w:tc>
        <w:tc>
          <w:tcPr>
            <w:tcW w:w="6359" w:type="dxa"/>
          </w:tcPr>
          <w:p w14:paraId="2F0FE676" w14:textId="77777777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 xml:space="preserve">Уводна реч </w:t>
            </w:r>
          </w:p>
          <w:p w14:paraId="7AABC426" w14:textId="455D9A82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4AD143"/>
                <w:sz w:val="28"/>
                <w:szCs w:val="28"/>
                <w:lang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4AD143"/>
                <w:sz w:val="28"/>
                <w:szCs w:val="28"/>
                <w:lang w:eastAsia="ja-JP"/>
              </w:rPr>
              <w:t>НАЛЕД</w:t>
            </w:r>
          </w:p>
        </w:tc>
      </w:tr>
      <w:tr w:rsidR="00AD408C" w:rsidRPr="000E0486" w14:paraId="484B7E60" w14:textId="77777777" w:rsidTr="001E7CA2">
        <w:trPr>
          <w:trHeight w:val="285"/>
        </w:trPr>
        <w:tc>
          <w:tcPr>
            <w:tcW w:w="2468" w:type="dxa"/>
          </w:tcPr>
          <w:p w14:paraId="46B35B32" w14:textId="77777777" w:rsidR="00AD408C" w:rsidRPr="00AD408C" w:rsidRDefault="00AD408C" w:rsidP="00AD408C">
            <w:pPr>
              <w:spacing w:after="0" w:line="276" w:lineRule="auto"/>
              <w:jc w:val="center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10.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10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 xml:space="preserve"> – 1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1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.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00</w:t>
            </w:r>
          </w:p>
          <w:p w14:paraId="388BDBA3" w14:textId="03A74BBD" w:rsidR="00AD408C" w:rsidRPr="00AD408C" w:rsidRDefault="00AD408C" w:rsidP="00AD40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1F3864" w:themeColor="accent1" w:themeShade="80"/>
                <w:sz w:val="28"/>
                <w:szCs w:val="28"/>
                <w:lang w:val="sr-Cyrl-RS" w:eastAsia="ja-JP"/>
              </w:rPr>
            </w:pPr>
          </w:p>
        </w:tc>
        <w:tc>
          <w:tcPr>
            <w:tcW w:w="6359" w:type="dxa"/>
          </w:tcPr>
          <w:p w14:paraId="472692AF" w14:textId="77777777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 xml:space="preserve">Општа правила спровођења и објављивања података о набавкама испод прагова – члан 27. ЗЈН </w:t>
            </w:r>
          </w:p>
          <w:p w14:paraId="09EF9C4A" w14:textId="399C28D9" w:rsidR="00AD408C" w:rsidRPr="00AD408C" w:rsidRDefault="00AD408C" w:rsidP="00AD408C">
            <w:pPr>
              <w:spacing w:after="0" w:line="276" w:lineRule="auto"/>
              <w:rPr>
                <w:rFonts w:cstheme="minorHAnsi"/>
                <w:b/>
                <w:bCs/>
                <w:color w:val="4AD143"/>
                <w:sz w:val="28"/>
                <w:szCs w:val="28"/>
                <w:lang w:val="sr-Cyrl-RS"/>
              </w:rPr>
            </w:pPr>
            <w:r w:rsidRPr="00AD408C">
              <w:rPr>
                <w:rFonts w:cstheme="minorHAnsi"/>
                <w:b/>
                <w:bCs/>
                <w:color w:val="4AD143"/>
                <w:sz w:val="28"/>
                <w:szCs w:val="28"/>
                <w:lang w:val="sr-Cyrl-RS"/>
              </w:rPr>
              <w:t>Јелена Марковић, Канцеларија за јавне набавке</w:t>
            </w:r>
          </w:p>
        </w:tc>
      </w:tr>
      <w:tr w:rsidR="00AD408C" w:rsidRPr="000E0486" w14:paraId="06161FE2" w14:textId="77777777" w:rsidTr="001E7CA2">
        <w:trPr>
          <w:trHeight w:val="298"/>
        </w:trPr>
        <w:tc>
          <w:tcPr>
            <w:tcW w:w="2468" w:type="dxa"/>
          </w:tcPr>
          <w:p w14:paraId="66D201DD" w14:textId="77777777" w:rsidR="00AD408C" w:rsidRPr="00AD408C" w:rsidRDefault="00AD408C" w:rsidP="00AD408C">
            <w:pPr>
              <w:spacing w:after="0" w:line="276" w:lineRule="auto"/>
              <w:jc w:val="center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11.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00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 xml:space="preserve"> – 1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1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.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50</w:t>
            </w:r>
          </w:p>
          <w:p w14:paraId="219E6D41" w14:textId="77777777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</w:p>
          <w:p w14:paraId="55D214A7" w14:textId="77777777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</w:p>
          <w:p w14:paraId="6148F84A" w14:textId="2001DD86" w:rsidR="00AD408C" w:rsidRPr="00AD408C" w:rsidRDefault="00AD408C" w:rsidP="00AD408C">
            <w:pPr>
              <w:spacing w:after="0" w:line="240" w:lineRule="auto"/>
              <w:rPr>
                <w:rFonts w:eastAsia="Times New Roman" w:cstheme="minorHAnsi"/>
                <w:b/>
                <w:iCs/>
                <w:color w:val="1F3864" w:themeColor="accent1" w:themeShade="80"/>
                <w:sz w:val="28"/>
                <w:szCs w:val="28"/>
                <w:lang w:eastAsia="ja-JP"/>
              </w:rPr>
            </w:pPr>
          </w:p>
        </w:tc>
        <w:tc>
          <w:tcPr>
            <w:tcW w:w="6359" w:type="dxa"/>
          </w:tcPr>
          <w:p w14:paraId="4FDA2B3F" w14:textId="7D02B9B4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</w:pPr>
            <w:r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Објављивање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 xml:space="preserve"> података о уговорима на  Порталу јавних набавки</w:t>
            </w:r>
          </w:p>
          <w:p w14:paraId="319040E3" w14:textId="34A67FDA" w:rsidR="00AD408C" w:rsidRPr="00AD408C" w:rsidRDefault="00AD408C" w:rsidP="00AD408C">
            <w:pPr>
              <w:spacing w:after="0" w:line="276" w:lineRule="auto"/>
              <w:rPr>
                <w:rFonts w:cstheme="minorHAnsi"/>
                <w:b/>
                <w:bCs/>
                <w:color w:val="4AD143"/>
                <w:sz w:val="28"/>
                <w:szCs w:val="28"/>
                <w:lang w:val="sr-Cyrl-RS"/>
              </w:rPr>
            </w:pPr>
            <w:r w:rsidRPr="00AD408C">
              <w:rPr>
                <w:rFonts w:cstheme="minorHAnsi"/>
                <w:b/>
                <w:bCs/>
                <w:color w:val="4AD143"/>
                <w:sz w:val="28"/>
                <w:szCs w:val="28"/>
                <w:lang w:val="sr-Cyrl-RS"/>
              </w:rPr>
              <w:t xml:space="preserve">Младен Алемпијевић,  Канцеларија за јавне набавке </w:t>
            </w:r>
          </w:p>
        </w:tc>
      </w:tr>
      <w:tr w:rsidR="00AD408C" w:rsidRPr="000E0486" w14:paraId="2108E81A" w14:textId="77777777" w:rsidTr="001E7CA2">
        <w:trPr>
          <w:trHeight w:val="298"/>
        </w:trPr>
        <w:tc>
          <w:tcPr>
            <w:tcW w:w="2468" w:type="dxa"/>
          </w:tcPr>
          <w:p w14:paraId="77A0A5E5" w14:textId="41024B1E" w:rsidR="00AD408C" w:rsidRPr="00AD408C" w:rsidRDefault="00AD408C" w:rsidP="00AD40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1F3864" w:themeColor="accent1" w:themeShade="80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11:50 – 12:30</w:t>
            </w:r>
          </w:p>
        </w:tc>
        <w:tc>
          <w:tcPr>
            <w:tcW w:w="6359" w:type="dxa"/>
          </w:tcPr>
          <w:p w14:paraId="6909337B" w14:textId="12E0E8E3" w:rsidR="00AD408C" w:rsidRPr="00AD408C" w:rsidRDefault="00AD408C" w:rsidP="00AD408C">
            <w:pPr>
              <w:spacing w:after="0" w:line="240" w:lineRule="auto"/>
              <w:rPr>
                <w:rFonts w:eastAsia="Times New Roman" w:cstheme="minorHAnsi"/>
                <w:b/>
                <w:iCs/>
                <w:color w:val="0070C0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Питања и одговори</w:t>
            </w:r>
          </w:p>
        </w:tc>
      </w:tr>
      <w:tr w:rsidR="00AD408C" w:rsidRPr="000E0486" w14:paraId="0A1573C2" w14:textId="77777777" w:rsidTr="001E7CA2">
        <w:trPr>
          <w:trHeight w:val="298"/>
        </w:trPr>
        <w:tc>
          <w:tcPr>
            <w:tcW w:w="2468" w:type="dxa"/>
          </w:tcPr>
          <w:p w14:paraId="7733CE1D" w14:textId="4517E89F" w:rsidR="00AD408C" w:rsidRPr="00AD408C" w:rsidRDefault="00AD408C" w:rsidP="00AD40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9.40 – 10.00</w:t>
            </w:r>
          </w:p>
        </w:tc>
        <w:tc>
          <w:tcPr>
            <w:tcW w:w="6359" w:type="dxa"/>
          </w:tcPr>
          <w:p w14:paraId="1977200E" w14:textId="41440809" w:rsidR="00AD408C" w:rsidRPr="00AD408C" w:rsidRDefault="00AD408C" w:rsidP="00AD408C">
            <w:pPr>
              <w:spacing w:after="0" w:line="240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Регистрација учесника</w:t>
            </w:r>
          </w:p>
        </w:tc>
      </w:tr>
    </w:tbl>
    <w:p w14:paraId="75E75C54" w14:textId="77777777" w:rsidR="00AD69BF" w:rsidRPr="00ED1D48" w:rsidRDefault="00AD69BF">
      <w:pPr>
        <w:rPr>
          <w:rFonts w:ascii="Perpetua Titling MT" w:hAnsi="Perpetua Titling MT"/>
          <w:color w:val="1F3864" w:themeColor="accent1" w:themeShade="80"/>
        </w:rPr>
      </w:pPr>
    </w:p>
    <w:sectPr w:rsidR="00AD69BF" w:rsidRPr="00ED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Bold">
    <w:altName w:val="Century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7D78"/>
    <w:multiLevelType w:val="hybridMultilevel"/>
    <w:tmpl w:val="F1DE57C6"/>
    <w:lvl w:ilvl="0" w:tplc="D9DE9EB8">
      <w:numFmt w:val="bullet"/>
      <w:lvlText w:val="-"/>
      <w:lvlJc w:val="left"/>
      <w:pPr>
        <w:ind w:left="720" w:hanging="360"/>
      </w:pPr>
      <w:rPr>
        <w:rFonts w:ascii="Futura Bold" w:eastAsia="Times New Roman" w:hAnsi="Futura Bold" w:cs="Segoe U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28"/>
    <w:rsid w:val="000E0486"/>
    <w:rsid w:val="00100C5C"/>
    <w:rsid w:val="00141F28"/>
    <w:rsid w:val="00146ECE"/>
    <w:rsid w:val="00251A28"/>
    <w:rsid w:val="00491787"/>
    <w:rsid w:val="004E2EC9"/>
    <w:rsid w:val="004E6FAE"/>
    <w:rsid w:val="005D3606"/>
    <w:rsid w:val="00607FD5"/>
    <w:rsid w:val="00633F04"/>
    <w:rsid w:val="00660942"/>
    <w:rsid w:val="00747405"/>
    <w:rsid w:val="008B07F2"/>
    <w:rsid w:val="00914BEF"/>
    <w:rsid w:val="00A00E48"/>
    <w:rsid w:val="00AD408C"/>
    <w:rsid w:val="00AD69BF"/>
    <w:rsid w:val="00BC6EA2"/>
    <w:rsid w:val="00C71479"/>
    <w:rsid w:val="00D32A57"/>
    <w:rsid w:val="00ED1D48"/>
    <w:rsid w:val="00F4616A"/>
    <w:rsid w:val="00F52606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38B6"/>
  <w15:chartTrackingRefBased/>
  <w15:docId w15:val="{DF0E8FFE-DBCA-468B-89EF-9F77A84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28"/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ana</dc:creator>
  <cp:keywords/>
  <dc:description/>
  <cp:lastModifiedBy>Kancelarija za javne nabavke</cp:lastModifiedBy>
  <cp:revision>13</cp:revision>
  <cp:lastPrinted>2024-01-31T11:05:00Z</cp:lastPrinted>
  <dcterms:created xsi:type="dcterms:W3CDTF">2024-01-31T10:08:00Z</dcterms:created>
  <dcterms:modified xsi:type="dcterms:W3CDTF">2024-02-02T12:07:00Z</dcterms:modified>
</cp:coreProperties>
</file>